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charts/chart9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18" w:rsidRDefault="00601118" w:rsidP="0060111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07B435" wp14:editId="51993E87">
                <wp:simplePos x="0" y="0"/>
                <wp:positionH relativeFrom="column">
                  <wp:posOffset>-99060</wp:posOffset>
                </wp:positionH>
                <wp:positionV relativeFrom="paragraph">
                  <wp:posOffset>22860</wp:posOffset>
                </wp:positionV>
                <wp:extent cx="5810250" cy="2600325"/>
                <wp:effectExtent l="0" t="0" r="19050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600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118" w:rsidRPr="00601118" w:rsidRDefault="00601118" w:rsidP="00601118">
                            <w:pPr>
                              <w:jc w:val="center"/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601118"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  <w:t>ПУТЕВОДИТЕЛЬ К БЮДЖЕТУ  МУНИЦИПАЛЬНОГО ОБРАЗОВАНИЯ «ГОРОД АДЫГЕЙСК»  на 2015-2017 годы.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6" style="position:absolute;margin-left:-7.8pt;margin-top:1.8pt;width:457.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" fillcolor="#4f81bd [3204]" strokecolor="#243f60 [1604]" strokeweight="2pt">
                <v:textbox>
                  <w:txbxContent>
                    <w:p w:rsidR="00601118" w:rsidRPr="00601118" w:rsidRDefault="00601118" w:rsidP="00601118">
                      <w:pPr>
                        <w:jc w:val="center"/>
                        <w:rPr>
                          <w:b/>
                          <w:i/>
                          <w:sz w:val="56"/>
                          <w:szCs w:val="56"/>
                        </w:rPr>
                      </w:pPr>
                      <w:r w:rsidRPr="00601118">
                        <w:rPr>
                          <w:b/>
                          <w:i/>
                          <w:sz w:val="56"/>
                          <w:szCs w:val="56"/>
                        </w:rPr>
                        <w:t>ПУТЕВОДИТЕЛЬ К БЮДЖЕТУ  МУНИЦИПАЛЬНОГО ОБРАЗОВАНИЯ «ГОРОД АДЫГЕЙСК»  на 2015-2017 годы.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1118" w:rsidRDefault="00601118" w:rsidP="00601118"/>
    <w:p w:rsidR="00601118" w:rsidRDefault="00601118" w:rsidP="00601118"/>
    <w:p w:rsidR="00601118" w:rsidRDefault="00601118" w:rsidP="00601118"/>
    <w:p w:rsidR="00601118" w:rsidRDefault="00601118" w:rsidP="00601118"/>
    <w:p w:rsidR="00601118" w:rsidRDefault="00601118" w:rsidP="00601118"/>
    <w:p w:rsidR="00601118" w:rsidRDefault="00601118" w:rsidP="00601118"/>
    <w:p w:rsidR="00601118" w:rsidRDefault="00601118" w:rsidP="00601118"/>
    <w:p w:rsidR="00601118" w:rsidRPr="00601118" w:rsidRDefault="00601118" w:rsidP="00601118"/>
    <w:p w:rsidR="00601118" w:rsidRPr="00601118" w:rsidRDefault="00601118" w:rsidP="00601118"/>
    <w:p w:rsidR="00601118" w:rsidRPr="00601118" w:rsidRDefault="00601118" w:rsidP="00601118"/>
    <w:p w:rsidR="00601118" w:rsidRPr="00601118" w:rsidRDefault="00601118" w:rsidP="00601118">
      <w:r>
        <w:rPr>
          <w:noProof/>
          <w:lang w:eastAsia="ru-RU"/>
        </w:rPr>
        <w:drawing>
          <wp:inline distT="0" distB="0" distL="0" distR="0" wp14:anchorId="1734A2E2" wp14:editId="59597E4F">
            <wp:extent cx="5715000" cy="4895850"/>
            <wp:effectExtent l="0" t="0" r="0" b="0"/>
            <wp:docPr id="9" name="Рисунок 9" descr="http://bnkirov.ru/files2/2013/September/27.09./Bud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nkirov.ru/files2/2013/September/27.09./Bud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118" w:rsidRPr="00601118" w:rsidRDefault="00601118" w:rsidP="00601118"/>
    <w:p w:rsidR="00601118" w:rsidRPr="00601118" w:rsidRDefault="00601118" w:rsidP="00601118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601118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  <w:lastRenderedPageBreak/>
        <w:t>Обращение к гражданам начальника</w:t>
      </w:r>
    </w:p>
    <w:p w:rsidR="00601118" w:rsidRPr="00601118" w:rsidRDefault="00601118" w:rsidP="00601118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601118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  <w:t>Финансового управления Администрации</w:t>
      </w:r>
    </w:p>
    <w:p w:rsidR="00601118" w:rsidRPr="00601118" w:rsidRDefault="00601118" w:rsidP="00601118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601118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  <w:t>Муниципального образования «Город Адыгейск»</w:t>
      </w:r>
    </w:p>
    <w:p w:rsidR="00601118" w:rsidRPr="00601118" w:rsidRDefault="00601118" w:rsidP="00601118">
      <w:pPr>
        <w:keepNext/>
        <w:keepLines/>
        <w:spacing w:before="200" w:after="0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601118" w:rsidRPr="00601118" w:rsidRDefault="00601118" w:rsidP="00601118">
      <w:pPr>
        <w:keepNext/>
        <w:keepLines/>
        <w:spacing w:before="200" w:after="0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601118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  <w:t xml:space="preserve">            Уважаемые жители муниципального образования «Город Адыгейск»!</w:t>
      </w:r>
    </w:p>
    <w:p w:rsidR="00601118" w:rsidRPr="00601118" w:rsidRDefault="00601118" w:rsidP="00601118">
      <w:pPr>
        <w:keepNext/>
        <w:keepLines/>
        <w:spacing w:before="200" w:after="0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601118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  <w:t xml:space="preserve">            Эффективное, ответственное и прозрачное управление муниципальными финансами городского округа является базовым условием достижения стратегических целей социально-экономического развития муниципального образования «Город Адыгейск».</w:t>
      </w:r>
    </w:p>
    <w:p w:rsidR="00601118" w:rsidRPr="00601118" w:rsidRDefault="00601118" w:rsidP="00601118">
      <w:pPr>
        <w:keepNext/>
        <w:keepLines/>
        <w:spacing w:before="200" w:after="0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601118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  <w:t xml:space="preserve">            Одной из ключевых задач бюджетной политики муниципального образования на 201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  <w:t>5</w:t>
      </w:r>
      <w:r w:rsidRPr="00601118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  <w:t xml:space="preserve"> – 201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  <w:t>7</w:t>
      </w:r>
      <w:r w:rsidRPr="00601118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  <w:t xml:space="preserve"> годы является обеспечение прозрачности и открытости бюджетного процесса. Уже сегодня информация </w:t>
      </w:r>
      <w:proofErr w:type="gramStart"/>
      <w:r w:rsidRPr="00601118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  <w:t>о</w:t>
      </w:r>
      <w:proofErr w:type="gramEnd"/>
      <w:r w:rsidRPr="00601118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  <w:t xml:space="preserve"> всех стадиях бюджетного процесса, о плановых показателях бюджета города Адыгейска и его исполнении доступна для всех заинтересованных пользователей и размещается на официальных веб-сайтах Администрации города Адыгейска.</w:t>
      </w:r>
    </w:p>
    <w:p w:rsidR="00601118" w:rsidRPr="00601118" w:rsidRDefault="00601118" w:rsidP="00601118">
      <w:pPr>
        <w:keepNext/>
        <w:keepLines/>
        <w:spacing w:before="200" w:after="0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601118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  <w:t xml:space="preserve">     «Бюджет для граждан» предназначен, прежде всего, для жителей города Адыгейска, не обладающих специальными знаниями в сфере бюджетного законодательства. Информация, размещаемая в разделе «Бюджет для граждан», в доступной форме знакомит граждан с основными целями, задачами и приоритетными направлениями бюджетной политики муниципального образования, с основными характеристиками бюджета города Адыгейска и результатами его исполнения.</w:t>
      </w:r>
    </w:p>
    <w:p w:rsidR="00601118" w:rsidRPr="00601118" w:rsidRDefault="00601118" w:rsidP="00601118">
      <w:pPr>
        <w:keepNext/>
        <w:keepLines/>
        <w:spacing w:before="200" w:after="0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601118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  <w:t xml:space="preserve">       Надеемся, что представление бюджета города Адыгейска в понятной для жителей форме повысит уровень общественного участия граждан в бюджетном процессе муниципального образования «Город Адыгейск».</w:t>
      </w:r>
    </w:p>
    <w:p w:rsidR="00601118" w:rsidRPr="00601118" w:rsidRDefault="00601118" w:rsidP="00601118">
      <w:pPr>
        <w:keepNext/>
        <w:keepLines/>
        <w:spacing w:before="200" w:after="0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</w:p>
    <w:p w:rsidR="00601118" w:rsidRPr="00601118" w:rsidRDefault="00601118" w:rsidP="00601118">
      <w:pPr>
        <w:keepNext/>
        <w:keepLines/>
        <w:spacing w:before="200" w:after="0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601118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  <w:t xml:space="preserve">                                                      С уважением, </w:t>
      </w:r>
      <w:proofErr w:type="spellStart"/>
      <w:r w:rsidRPr="00601118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  <w:t>Панеш</w:t>
      </w:r>
      <w:proofErr w:type="spellEnd"/>
      <w:r w:rsidRPr="00601118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  <w:t xml:space="preserve"> Сусанна </w:t>
      </w:r>
      <w:proofErr w:type="spellStart"/>
      <w:r w:rsidRPr="00601118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  <w:t>Гиссовна</w:t>
      </w:r>
      <w:proofErr w:type="spellEnd"/>
    </w:p>
    <w:p w:rsidR="00601118" w:rsidRPr="00601118" w:rsidRDefault="00601118" w:rsidP="00601118">
      <w:pPr>
        <w:keepNext/>
        <w:keepLines/>
        <w:spacing w:before="200" w:after="0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601118" w:rsidRPr="00601118" w:rsidRDefault="00601118" w:rsidP="00601118"/>
    <w:p w:rsidR="00601118" w:rsidRPr="00601118" w:rsidRDefault="00601118" w:rsidP="00601118"/>
    <w:p w:rsidR="00601118" w:rsidRPr="00601118" w:rsidRDefault="00601118" w:rsidP="00601118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601118">
        <w:rPr>
          <w:rFonts w:ascii="Times New Roman" w:hAnsi="Times New Roman" w:cs="Times New Roman"/>
          <w:b/>
          <w:i/>
          <w:sz w:val="52"/>
          <w:szCs w:val="52"/>
        </w:rPr>
        <w:t>ОСНОВНЫЕ  ПОНЯТИЯ</w:t>
      </w:r>
    </w:p>
    <w:p w:rsidR="00601118" w:rsidRPr="00601118" w:rsidRDefault="00601118" w:rsidP="00601118">
      <w:pPr>
        <w:ind w:firstLine="708"/>
        <w:jc w:val="center"/>
        <w:rPr>
          <w:rFonts w:ascii="Times New Roman" w:hAnsi="Times New Roman" w:cs="Times New Roman"/>
          <w:sz w:val="52"/>
          <w:szCs w:val="52"/>
        </w:rPr>
      </w:pPr>
      <w:r w:rsidRPr="00601118">
        <w:rPr>
          <w:rFonts w:ascii="Times New Roman" w:hAnsi="Times New Roman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A2946" wp14:editId="7BEE5C56">
                <wp:simplePos x="0" y="0"/>
                <wp:positionH relativeFrom="column">
                  <wp:posOffset>-222885</wp:posOffset>
                </wp:positionH>
                <wp:positionV relativeFrom="paragraph">
                  <wp:posOffset>211455</wp:posOffset>
                </wp:positionV>
                <wp:extent cx="6029325" cy="914400"/>
                <wp:effectExtent l="57150" t="38100" r="85725" b="952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914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01118" w:rsidRPr="00306B78" w:rsidRDefault="00601118" w:rsidP="006011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06B78">
                              <w:rPr>
                                <w:sz w:val="28"/>
                                <w:szCs w:val="28"/>
                              </w:rPr>
                              <w:t>Бюджет - форма образования и расходования денежных средств, предназначенных для решения задач и функции государства и местного 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6" o:spid="_x0000_s1027" style="position:absolute;left:0;text-align:left;margin-left:-17.55pt;margin-top:16.65pt;width:474.7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01118" w:rsidRPr="00306B78" w:rsidRDefault="00601118" w:rsidP="006011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06B78">
                        <w:rPr>
                          <w:sz w:val="28"/>
                          <w:szCs w:val="28"/>
                        </w:rPr>
                        <w:t>Бюджет - форма образования и расходования денежных средств, предназначенных для решения задач и функции государства и местного самоуправления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1118" w:rsidRPr="00601118" w:rsidRDefault="00601118" w:rsidP="00601118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01118" w:rsidRPr="00601118" w:rsidRDefault="00601118" w:rsidP="00601118">
      <w:pPr>
        <w:jc w:val="center"/>
        <w:rPr>
          <w:rFonts w:ascii="Times New Roman" w:hAnsi="Times New Roman" w:cs="Times New Roman"/>
          <w:sz w:val="52"/>
          <w:szCs w:val="52"/>
        </w:rPr>
      </w:pPr>
      <w:r w:rsidRPr="00601118">
        <w:rPr>
          <w:rFonts w:ascii="Times New Roman" w:hAnsi="Times New Roman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593D77" wp14:editId="3497B933">
                <wp:simplePos x="0" y="0"/>
                <wp:positionH relativeFrom="column">
                  <wp:posOffset>386715</wp:posOffset>
                </wp:positionH>
                <wp:positionV relativeFrom="paragraph">
                  <wp:posOffset>398780</wp:posOffset>
                </wp:positionV>
                <wp:extent cx="4533900" cy="1000125"/>
                <wp:effectExtent l="57150" t="38100" r="76200" b="1047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10001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01118" w:rsidRPr="00306B78" w:rsidRDefault="00601118" w:rsidP="0060111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06B78">
                              <w:rPr>
                                <w:sz w:val="32"/>
                                <w:szCs w:val="32"/>
                              </w:rPr>
                              <w:t>ДОХОДЫ БЮДЖЕТА - поступающие в бюджет денежные средства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8" style="position:absolute;left:0;text-align:left;margin-left:30.45pt;margin-top:31.4pt;width:357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01118" w:rsidRPr="00306B78" w:rsidRDefault="00601118" w:rsidP="0060111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06B78">
                        <w:rPr>
                          <w:sz w:val="32"/>
                          <w:szCs w:val="32"/>
                        </w:rPr>
                        <w:t>ДОХОДЫ БЮДЖЕТА - поступающие в бюджет денежные средства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1118" w:rsidRPr="00601118" w:rsidRDefault="00601118" w:rsidP="00601118">
      <w:pPr>
        <w:ind w:firstLine="708"/>
        <w:jc w:val="center"/>
        <w:rPr>
          <w:rFonts w:ascii="Times New Roman" w:hAnsi="Times New Roman" w:cs="Times New Roman"/>
          <w:sz w:val="52"/>
          <w:szCs w:val="52"/>
        </w:rPr>
      </w:pPr>
      <w:r w:rsidRPr="00601118">
        <w:rPr>
          <w:rFonts w:ascii="Times New Roman" w:hAnsi="Times New Roman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8B17F" wp14:editId="51AE290E">
                <wp:simplePos x="0" y="0"/>
                <wp:positionH relativeFrom="column">
                  <wp:posOffset>262890</wp:posOffset>
                </wp:positionH>
                <wp:positionV relativeFrom="paragraph">
                  <wp:posOffset>5349875</wp:posOffset>
                </wp:positionV>
                <wp:extent cx="5076825" cy="990600"/>
                <wp:effectExtent l="57150" t="38100" r="85725" b="952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9906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01118" w:rsidRPr="00EA7370" w:rsidRDefault="00601118" w:rsidP="006011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A7370">
                              <w:rPr>
                                <w:sz w:val="28"/>
                                <w:szCs w:val="28"/>
                              </w:rPr>
                              <w:t>Если расходная часть бюджета превышает доходную, то бюджет  дефицитный.</w:t>
                            </w:r>
                            <w:proofErr w:type="gramEnd"/>
                            <w:r w:rsidRPr="00EA7370">
                              <w:rPr>
                                <w:sz w:val="28"/>
                                <w:szCs w:val="28"/>
                              </w:rPr>
                              <w:t xml:space="preserve"> Превышение доходов над расходами образует положительный остаток (профицит)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9" style="position:absolute;left:0;text-align:left;margin-left:20.7pt;margin-top:421.25pt;width:399.7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01118" w:rsidRPr="00EA7370" w:rsidRDefault="00601118" w:rsidP="006011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EA7370">
                        <w:rPr>
                          <w:sz w:val="28"/>
                          <w:szCs w:val="28"/>
                        </w:rPr>
                        <w:t>Если расходная часть бюджета превышает доходную, то бюджет  дефицитный.</w:t>
                      </w:r>
                      <w:proofErr w:type="gramEnd"/>
                      <w:r w:rsidRPr="00EA7370">
                        <w:rPr>
                          <w:sz w:val="28"/>
                          <w:szCs w:val="28"/>
                        </w:rPr>
                        <w:t xml:space="preserve"> Превышение доходов над расходами образует положительный остаток (профицит)</w:t>
                      </w:r>
                    </w:p>
                  </w:txbxContent>
                </v:textbox>
              </v:roundrect>
            </w:pict>
          </mc:Fallback>
        </mc:AlternateContent>
      </w:r>
      <w:r w:rsidRPr="00601118">
        <w:rPr>
          <w:rFonts w:ascii="Times New Roman" w:hAnsi="Times New Roman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9E8B6" wp14:editId="771153CC">
                <wp:simplePos x="0" y="0"/>
                <wp:positionH relativeFrom="column">
                  <wp:posOffset>386715</wp:posOffset>
                </wp:positionH>
                <wp:positionV relativeFrom="paragraph">
                  <wp:posOffset>1337945</wp:posOffset>
                </wp:positionV>
                <wp:extent cx="2019300" cy="2257425"/>
                <wp:effectExtent l="57150" t="38100" r="76200" b="1047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2574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01118" w:rsidRPr="00306B78" w:rsidRDefault="00601118" w:rsidP="006011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06B78">
                              <w:rPr>
                                <w:sz w:val="24"/>
                                <w:szCs w:val="24"/>
                              </w:rPr>
                              <w:t xml:space="preserve">СОБСТВЕННЫЕ ДОХОДЫ БЮДЖЕТА                                    Виды </w:t>
                            </w:r>
                            <w:proofErr w:type="gramStart"/>
                            <w:r w:rsidRPr="00306B78">
                              <w:rPr>
                                <w:sz w:val="24"/>
                                <w:szCs w:val="24"/>
                              </w:rPr>
                              <w:t>доходов</w:t>
                            </w:r>
                            <w:proofErr w:type="gramEnd"/>
                            <w:r w:rsidRPr="00306B78">
                              <w:rPr>
                                <w:sz w:val="24"/>
                                <w:szCs w:val="24"/>
                              </w:rPr>
                              <w:t xml:space="preserve"> закрепленные на постоянной основе полностью или частично за соответствующими бюджетами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0" style="position:absolute;left:0;text-align:left;margin-left:30.45pt;margin-top:105.35pt;width:159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01118" w:rsidRPr="00306B78" w:rsidRDefault="00601118" w:rsidP="006011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06B78">
                        <w:rPr>
                          <w:sz w:val="24"/>
                          <w:szCs w:val="24"/>
                        </w:rPr>
                        <w:t xml:space="preserve">СОБСТВЕННЫЕ ДОХОДЫ БЮДЖЕТА                                    Виды </w:t>
                      </w:r>
                      <w:proofErr w:type="gramStart"/>
                      <w:r w:rsidRPr="00306B78">
                        <w:rPr>
                          <w:sz w:val="24"/>
                          <w:szCs w:val="24"/>
                        </w:rPr>
                        <w:t>доходов</w:t>
                      </w:r>
                      <w:proofErr w:type="gramEnd"/>
                      <w:r w:rsidRPr="00306B78">
                        <w:rPr>
                          <w:sz w:val="24"/>
                          <w:szCs w:val="24"/>
                        </w:rPr>
                        <w:t xml:space="preserve"> закрепленные на постоянной основе полностью или частично за соответствующими бюджетами РФ</w:t>
                      </w:r>
                    </w:p>
                  </w:txbxContent>
                </v:textbox>
              </v:roundrect>
            </w:pict>
          </mc:Fallback>
        </mc:AlternateContent>
      </w:r>
      <w:r w:rsidRPr="00601118">
        <w:rPr>
          <w:rFonts w:ascii="Times New Roman" w:hAnsi="Times New Roman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8B676" wp14:editId="250CC8BA">
                <wp:simplePos x="0" y="0"/>
                <wp:positionH relativeFrom="column">
                  <wp:posOffset>2472690</wp:posOffset>
                </wp:positionH>
                <wp:positionV relativeFrom="paragraph">
                  <wp:posOffset>1358900</wp:posOffset>
                </wp:positionV>
                <wp:extent cx="3019425" cy="2238375"/>
                <wp:effectExtent l="57150" t="38100" r="85725" b="1047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2383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01118" w:rsidRPr="00306B78" w:rsidRDefault="00601118" w:rsidP="006011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06B78">
                              <w:rPr>
                                <w:sz w:val="24"/>
                                <w:szCs w:val="24"/>
                              </w:rPr>
                              <w:t xml:space="preserve">БЕЗВОЗМЕЗДНЫЕ </w:t>
                            </w:r>
                            <w:proofErr w:type="gramStart"/>
                            <w:r w:rsidRPr="00306B78">
                              <w:rPr>
                                <w:sz w:val="24"/>
                                <w:szCs w:val="24"/>
                              </w:rPr>
                              <w:t>ПОСТУПЛЕНИЯ</w:t>
                            </w:r>
                            <w:proofErr w:type="gramEnd"/>
                            <w:r w:rsidRPr="00306B78">
                              <w:rPr>
                                <w:sz w:val="24"/>
                                <w:szCs w:val="24"/>
                              </w:rPr>
                              <w:t xml:space="preserve">    Поступающие в бюджет денежные средства на безвозвратной и безвозмездной основе из вышестоящего бюджета (межбюджетные трансферты в виде дотаций, субсидий, субвенций), а также перечисления  от физических и юридических лиц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1" style="position:absolute;left:0;text-align:left;margin-left:194.7pt;margin-top:107pt;width:237.75pt;height:17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01118" w:rsidRPr="00306B78" w:rsidRDefault="00601118" w:rsidP="006011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06B78">
                        <w:rPr>
                          <w:sz w:val="24"/>
                          <w:szCs w:val="24"/>
                        </w:rPr>
                        <w:t xml:space="preserve">БЕЗВОЗМЕЗДНЫЕ </w:t>
                      </w:r>
                      <w:proofErr w:type="gramStart"/>
                      <w:r w:rsidRPr="00306B78">
                        <w:rPr>
                          <w:sz w:val="24"/>
                          <w:szCs w:val="24"/>
                        </w:rPr>
                        <w:t>ПОСТУПЛЕНИЯ</w:t>
                      </w:r>
                      <w:proofErr w:type="gramEnd"/>
                      <w:r w:rsidRPr="00306B78">
                        <w:rPr>
                          <w:sz w:val="24"/>
                          <w:szCs w:val="24"/>
                        </w:rPr>
                        <w:t xml:space="preserve">    Поступающие в бюджет денежные средства на безвозвратной и безвозмездной основе из вышестоящего бюджета (межбюджетные трансферты в виде дотаций, субсидий, субвенций), а также перечисления  от физических и юридических лиц</w:t>
                      </w:r>
                    </w:p>
                  </w:txbxContent>
                </v:textbox>
              </v:roundrect>
            </w:pict>
          </mc:Fallback>
        </mc:AlternateContent>
      </w:r>
      <w:r w:rsidRPr="00601118">
        <w:rPr>
          <w:rFonts w:ascii="Times New Roman" w:hAnsi="Times New Roman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D44C9" wp14:editId="3EC4BC38">
                <wp:simplePos x="0" y="0"/>
                <wp:positionH relativeFrom="column">
                  <wp:posOffset>262890</wp:posOffset>
                </wp:positionH>
                <wp:positionV relativeFrom="paragraph">
                  <wp:posOffset>3911600</wp:posOffset>
                </wp:positionV>
                <wp:extent cx="5076825" cy="914400"/>
                <wp:effectExtent l="57150" t="38100" r="85725" b="952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914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01118" w:rsidRPr="00EA7370" w:rsidRDefault="00601118" w:rsidP="006011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A7370">
                              <w:rPr>
                                <w:sz w:val="28"/>
                                <w:szCs w:val="28"/>
                              </w:rPr>
                              <w:t>РАСХОДЫ БЮДЖЕТА - это денежные средства, направленные на финансовое обеспечение задач и функций государства и местного 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4" o:spid="_x0000_s1032" style="position:absolute;left:0;text-align:left;margin-left:20.7pt;margin-top:308pt;width:399.7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01118" w:rsidRPr="00EA7370" w:rsidRDefault="00601118" w:rsidP="006011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A7370">
                        <w:rPr>
                          <w:sz w:val="28"/>
                          <w:szCs w:val="28"/>
                        </w:rPr>
                        <w:t>РАСХОДЫ БЮДЖЕТА - это денежные средства, направленные на финансовое обеспечение задач и функций государства и местного самоуправления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1118" w:rsidRPr="00601118" w:rsidRDefault="00601118" w:rsidP="00601118"/>
    <w:p w:rsidR="00601118" w:rsidRPr="00601118" w:rsidRDefault="00601118" w:rsidP="00601118"/>
    <w:p w:rsidR="00601118" w:rsidRPr="00601118" w:rsidRDefault="00601118" w:rsidP="00601118"/>
    <w:p w:rsidR="00601118" w:rsidRPr="00601118" w:rsidRDefault="00601118" w:rsidP="00601118"/>
    <w:p w:rsidR="00601118" w:rsidRPr="00601118" w:rsidRDefault="00601118" w:rsidP="00601118"/>
    <w:p w:rsidR="00601118" w:rsidRPr="00601118" w:rsidRDefault="00601118" w:rsidP="00601118"/>
    <w:p w:rsidR="00601118" w:rsidRPr="00601118" w:rsidRDefault="00601118" w:rsidP="00601118"/>
    <w:p w:rsidR="00601118" w:rsidRPr="00601118" w:rsidRDefault="00601118" w:rsidP="00601118"/>
    <w:p w:rsidR="00601118" w:rsidRPr="00601118" w:rsidRDefault="00601118" w:rsidP="00601118"/>
    <w:p w:rsidR="00601118" w:rsidRPr="00601118" w:rsidRDefault="00601118" w:rsidP="00601118"/>
    <w:p w:rsidR="00601118" w:rsidRPr="00601118" w:rsidRDefault="00601118" w:rsidP="00601118"/>
    <w:p w:rsidR="00601118" w:rsidRPr="00601118" w:rsidRDefault="00601118" w:rsidP="00601118"/>
    <w:p w:rsidR="00601118" w:rsidRPr="00601118" w:rsidRDefault="00601118" w:rsidP="00601118"/>
    <w:p w:rsidR="00601118" w:rsidRPr="00601118" w:rsidRDefault="00601118" w:rsidP="00601118"/>
    <w:p w:rsidR="00601118" w:rsidRPr="00601118" w:rsidRDefault="00601118" w:rsidP="00601118"/>
    <w:p w:rsidR="00601118" w:rsidRPr="00601118" w:rsidRDefault="00601118" w:rsidP="00601118"/>
    <w:p w:rsidR="00601118" w:rsidRPr="00601118" w:rsidRDefault="00601118" w:rsidP="00601118"/>
    <w:p w:rsidR="00601118" w:rsidRPr="00601118" w:rsidRDefault="00601118" w:rsidP="00601118"/>
    <w:p w:rsidR="00601118" w:rsidRPr="00601118" w:rsidRDefault="00601118" w:rsidP="00601118"/>
    <w:p w:rsidR="00601118" w:rsidRPr="00601118" w:rsidRDefault="00601118" w:rsidP="00601118">
      <w:pPr>
        <w:jc w:val="center"/>
        <w:rPr>
          <w:b/>
          <w:i/>
          <w:sz w:val="36"/>
          <w:szCs w:val="36"/>
        </w:rPr>
      </w:pPr>
      <w:r w:rsidRPr="00601118">
        <w:rPr>
          <w:b/>
          <w:i/>
          <w:sz w:val="36"/>
          <w:szCs w:val="36"/>
        </w:rPr>
        <w:t>ОСНОВНЫЕ ЭТАПЫ ПОДГОТОВКИ БЮДЖЕТА МУНИЦИПАЛЬНОГО ОБРАЗОВАНИЯ «ГОРОД АДЫГЕЙСК»</w:t>
      </w:r>
    </w:p>
    <w:p w:rsidR="00601118" w:rsidRPr="00601118" w:rsidRDefault="00601118" w:rsidP="00601118">
      <w:pPr>
        <w:rPr>
          <w:sz w:val="36"/>
          <w:szCs w:val="36"/>
        </w:rPr>
      </w:pPr>
    </w:p>
    <w:p w:rsidR="00601118" w:rsidRPr="00601118" w:rsidRDefault="00601118" w:rsidP="00601118">
      <w:pPr>
        <w:rPr>
          <w:sz w:val="36"/>
          <w:szCs w:val="36"/>
        </w:rPr>
      </w:pPr>
      <w:r w:rsidRPr="00601118">
        <w:rPr>
          <w:noProof/>
          <w:lang w:eastAsia="ru-RU"/>
        </w:rPr>
        <w:drawing>
          <wp:inline distT="0" distB="0" distL="0" distR="0" wp14:anchorId="1C758B16" wp14:editId="64657D31">
            <wp:extent cx="5486400" cy="3200400"/>
            <wp:effectExtent l="0" t="38100" r="114300" b="3810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Pr="00601118">
        <w:rPr>
          <w:noProof/>
          <w:lang w:eastAsia="ru-RU"/>
        </w:rPr>
        <w:drawing>
          <wp:inline distT="0" distB="0" distL="0" distR="0" wp14:anchorId="2480B577" wp14:editId="78BE68F3">
            <wp:extent cx="5486400" cy="3781425"/>
            <wp:effectExtent l="0" t="38100" r="114300" b="28575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5661AF" w:rsidRDefault="00601118">
      <w:r>
        <w:rPr>
          <w:noProof/>
          <w:lang w:eastAsia="ru-RU"/>
        </w:rPr>
        <w:lastRenderedPageBreak/>
        <w:drawing>
          <wp:inline distT="0" distB="0" distL="0" distR="0" wp14:anchorId="10BACD66" wp14:editId="1097576C">
            <wp:extent cx="5940425" cy="6830661"/>
            <wp:effectExtent l="0" t="0" r="22225" b="279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01118" w:rsidRDefault="00601118"/>
    <w:p w:rsidR="00601118" w:rsidRDefault="00601118"/>
    <w:p w:rsidR="00601118" w:rsidRDefault="00601118"/>
    <w:p w:rsidR="00601118" w:rsidRDefault="00601118"/>
    <w:p w:rsidR="00601118" w:rsidRDefault="00601118"/>
    <w:p w:rsidR="00601118" w:rsidRDefault="00601118"/>
    <w:p w:rsidR="00601118" w:rsidRDefault="00601118"/>
    <w:p w:rsidR="00601118" w:rsidRDefault="00601118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04729D1" wp14:editId="220971E0">
            <wp:extent cx="5940425" cy="8479703"/>
            <wp:effectExtent l="0" t="0" r="22225" b="1714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End w:id="0"/>
    </w:p>
    <w:p w:rsidR="00601118" w:rsidRDefault="00601118"/>
    <w:p w:rsidR="00601118" w:rsidRDefault="00601118"/>
    <w:p w:rsidR="00601118" w:rsidRDefault="00601118"/>
    <w:p w:rsidR="00601118" w:rsidRDefault="00601118">
      <w:r>
        <w:rPr>
          <w:noProof/>
          <w:lang w:eastAsia="ru-RU"/>
        </w:rPr>
        <w:drawing>
          <wp:inline distT="0" distB="0" distL="0" distR="0" wp14:anchorId="374C0FA2" wp14:editId="5AC970FA">
            <wp:extent cx="5776595" cy="8618220"/>
            <wp:effectExtent l="0" t="0" r="14605" b="1143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01118" w:rsidRDefault="00601118"/>
    <w:p w:rsidR="00601118" w:rsidRDefault="00601118">
      <w:r>
        <w:rPr>
          <w:noProof/>
          <w:lang w:eastAsia="ru-RU"/>
        </w:rPr>
        <w:drawing>
          <wp:inline distT="0" distB="0" distL="0" distR="0" wp14:anchorId="5622B6DE" wp14:editId="4FDD5C1B">
            <wp:extent cx="5943600" cy="73152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01118" w:rsidRDefault="00601118"/>
    <w:p w:rsidR="00601118" w:rsidRDefault="00601118"/>
    <w:p w:rsidR="00601118" w:rsidRDefault="00601118"/>
    <w:p w:rsidR="00601118" w:rsidRDefault="00601118"/>
    <w:p w:rsidR="00601118" w:rsidRDefault="00601118">
      <w:r>
        <w:rPr>
          <w:noProof/>
          <w:lang w:eastAsia="ru-RU"/>
        </w:rPr>
        <w:lastRenderedPageBreak/>
        <w:drawing>
          <wp:inline distT="0" distB="0" distL="0" distR="0" wp14:anchorId="5EAC9173" wp14:editId="53CAB2DD">
            <wp:extent cx="5943600" cy="8601075"/>
            <wp:effectExtent l="0" t="0" r="19050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01118" w:rsidRDefault="00601118"/>
    <w:p w:rsidR="00601118" w:rsidRDefault="005563A9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04C2E1" wp14:editId="7AB4FA57">
                <wp:simplePos x="0" y="0"/>
                <wp:positionH relativeFrom="column">
                  <wp:posOffset>53340</wp:posOffset>
                </wp:positionH>
                <wp:positionV relativeFrom="paragraph">
                  <wp:posOffset>4128770</wp:posOffset>
                </wp:positionV>
                <wp:extent cx="5895975" cy="742950"/>
                <wp:effectExtent l="0" t="0" r="28575" b="19050"/>
                <wp:wrapNone/>
                <wp:docPr id="23" name="Выноска со стрелкой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74295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23" o:spid="_x0000_s1026" type="#_x0000_t80" style="position:absolute;margin-left:4.2pt;margin-top:325.1pt;width:464.2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" adj="14035,10120,16200,10460" fillcolor="#4f81bd [3204]" strokecolor="#243f60 [1604]" strokeweight="2pt"/>
            </w:pict>
          </mc:Fallback>
        </mc:AlternateContent>
      </w:r>
      <w:r w:rsidR="00601118">
        <w:rPr>
          <w:noProof/>
          <w:lang w:eastAsia="ru-RU"/>
        </w:rPr>
        <w:drawing>
          <wp:inline distT="0" distB="0" distL="0" distR="0" wp14:anchorId="60BA6A5A" wp14:editId="6A8EDBD4">
            <wp:extent cx="5895975" cy="4048125"/>
            <wp:effectExtent l="0" t="0" r="9525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563A9" w:rsidRDefault="005563A9"/>
    <w:p w:rsidR="005563A9" w:rsidRPr="005563A9" w:rsidRDefault="005563A9" w:rsidP="005563A9"/>
    <w:p w:rsidR="005563A9" w:rsidRPr="005563A9" w:rsidRDefault="005563A9" w:rsidP="005563A9"/>
    <w:p w:rsidR="005563A9" w:rsidRDefault="005563A9" w:rsidP="005563A9"/>
    <w:p w:rsidR="00601118" w:rsidRDefault="005563A9" w:rsidP="005563A9">
      <w:r>
        <w:rPr>
          <w:noProof/>
          <w:lang w:eastAsia="ru-RU"/>
        </w:rPr>
        <w:drawing>
          <wp:inline distT="0" distB="0" distL="0" distR="0" wp14:anchorId="7D7F93C2" wp14:editId="1DA77B91">
            <wp:extent cx="5895975" cy="3495675"/>
            <wp:effectExtent l="0" t="0" r="9525" b="952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563A9" w:rsidRDefault="005563A9" w:rsidP="005563A9">
      <w:r>
        <w:rPr>
          <w:noProof/>
          <w:lang w:eastAsia="ru-RU"/>
        </w:rPr>
        <w:lastRenderedPageBreak/>
        <w:drawing>
          <wp:inline distT="0" distB="0" distL="0" distR="0" wp14:anchorId="026DAC76" wp14:editId="2ADBF240">
            <wp:extent cx="5791200" cy="3857625"/>
            <wp:effectExtent l="0" t="0" r="19050" b="952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563A9" w:rsidRDefault="005563A9" w:rsidP="005563A9"/>
    <w:p w:rsidR="005563A9" w:rsidRDefault="005563A9" w:rsidP="005563A9"/>
    <w:p w:rsidR="005563A9" w:rsidRDefault="005563A9" w:rsidP="005563A9">
      <w:r>
        <w:rPr>
          <w:noProof/>
          <w:lang w:eastAsia="ru-RU"/>
        </w:rPr>
        <w:drawing>
          <wp:inline distT="0" distB="0" distL="0" distR="0" wp14:anchorId="5B7D6B35" wp14:editId="4AC5060E">
            <wp:extent cx="5791200" cy="3867150"/>
            <wp:effectExtent l="0" t="0" r="19050" b="1905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563A9" w:rsidRDefault="005563A9" w:rsidP="005563A9"/>
    <w:p w:rsidR="00134923" w:rsidRDefault="00134923" w:rsidP="005563A9"/>
    <w:p w:rsidR="00134923" w:rsidRDefault="00134923" w:rsidP="00134923">
      <w:pPr>
        <w:jc w:val="both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8A7D27" wp14:editId="44F040EC">
                <wp:simplePos x="0" y="0"/>
                <wp:positionH relativeFrom="column">
                  <wp:posOffset>-470535</wp:posOffset>
                </wp:positionH>
                <wp:positionV relativeFrom="paragraph">
                  <wp:posOffset>441960</wp:posOffset>
                </wp:positionV>
                <wp:extent cx="6248400" cy="1228725"/>
                <wp:effectExtent l="0" t="0" r="19050" b="28575"/>
                <wp:wrapNone/>
                <wp:docPr id="2" name="Выноска со стрелкой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228725"/>
                        </a:xfrm>
                        <a:prstGeom prst="downArrowCallou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923" w:rsidRPr="00134923" w:rsidRDefault="00134923" w:rsidP="0013492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34923">
                              <w:rPr>
                                <w:b/>
                                <w:sz w:val="72"/>
                                <w:szCs w:val="72"/>
                              </w:rPr>
                              <w:t>Брошюра подготовлена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2" o:spid="_x0000_s1033" type="#_x0000_t80" style="position:absolute;left:0;text-align:left;margin-left:-37.05pt;margin-top:34.8pt;width:492pt;height:9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" adj="14035,9738,16200,10269" fillcolor="#548dd4 [1951]" strokecolor="#243f60 [1604]" strokeweight="2pt">
                <v:textbox>
                  <w:txbxContent>
                    <w:p w:rsidR="00134923" w:rsidRPr="00134923" w:rsidRDefault="00134923" w:rsidP="0013492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34923">
                        <w:rPr>
                          <w:b/>
                          <w:sz w:val="72"/>
                          <w:szCs w:val="72"/>
                        </w:rPr>
                        <w:t>Брошюра подготовлена</w:t>
                      </w:r>
                    </w:p>
                  </w:txbxContent>
                </v:textbox>
              </v:shape>
            </w:pict>
          </mc:Fallback>
        </mc:AlternateContent>
      </w:r>
    </w:p>
    <w:p w:rsidR="00134923" w:rsidRDefault="00134923" w:rsidP="00134923">
      <w:pPr>
        <w:jc w:val="both"/>
        <w:rPr>
          <w:b/>
          <w:sz w:val="36"/>
          <w:szCs w:val="36"/>
        </w:rPr>
      </w:pPr>
    </w:p>
    <w:p w:rsidR="00134923" w:rsidRDefault="00134923" w:rsidP="00134923">
      <w:pPr>
        <w:jc w:val="both"/>
        <w:rPr>
          <w:b/>
          <w:sz w:val="36"/>
          <w:szCs w:val="36"/>
        </w:rPr>
      </w:pPr>
    </w:p>
    <w:p w:rsidR="00134923" w:rsidRDefault="00134923" w:rsidP="00134923">
      <w:pPr>
        <w:jc w:val="both"/>
        <w:rPr>
          <w:b/>
          <w:sz w:val="36"/>
          <w:szCs w:val="36"/>
        </w:rPr>
      </w:pPr>
    </w:p>
    <w:p w:rsidR="00134923" w:rsidRPr="00134923" w:rsidRDefault="00134923" w:rsidP="00134923">
      <w:pPr>
        <w:jc w:val="both"/>
        <w:rPr>
          <w:b/>
          <w:i/>
          <w:sz w:val="36"/>
          <w:szCs w:val="36"/>
        </w:rPr>
      </w:pPr>
      <w:r w:rsidRPr="00134923">
        <w:rPr>
          <w:b/>
          <w:i/>
          <w:sz w:val="36"/>
          <w:szCs w:val="36"/>
        </w:rPr>
        <w:t xml:space="preserve">  Финансовое управление  администрации </w:t>
      </w:r>
      <w:r>
        <w:rPr>
          <w:b/>
          <w:i/>
          <w:sz w:val="36"/>
          <w:szCs w:val="36"/>
        </w:rPr>
        <w:t xml:space="preserve">        му</w:t>
      </w:r>
      <w:r w:rsidRPr="00134923">
        <w:rPr>
          <w:b/>
          <w:i/>
          <w:sz w:val="36"/>
          <w:szCs w:val="36"/>
        </w:rPr>
        <w:t>ниципального      образования «Город Адыгейск»</w:t>
      </w:r>
    </w:p>
    <w:p w:rsidR="00134923" w:rsidRPr="00134923" w:rsidRDefault="00134923" w:rsidP="00134923">
      <w:pPr>
        <w:jc w:val="both"/>
        <w:rPr>
          <w:b/>
          <w:i/>
          <w:sz w:val="36"/>
          <w:szCs w:val="36"/>
        </w:rPr>
      </w:pPr>
      <w:r w:rsidRPr="00134923">
        <w:rPr>
          <w:b/>
          <w:i/>
          <w:sz w:val="36"/>
          <w:szCs w:val="36"/>
        </w:rPr>
        <w:t>Контактные данные:</w:t>
      </w:r>
    </w:p>
    <w:p w:rsidR="00134923" w:rsidRPr="00134923" w:rsidRDefault="00134923" w:rsidP="00134923">
      <w:pPr>
        <w:jc w:val="both"/>
        <w:rPr>
          <w:b/>
          <w:i/>
          <w:sz w:val="36"/>
          <w:szCs w:val="36"/>
        </w:rPr>
      </w:pPr>
      <w:r w:rsidRPr="00134923">
        <w:rPr>
          <w:b/>
          <w:i/>
          <w:sz w:val="36"/>
          <w:szCs w:val="36"/>
        </w:rPr>
        <w:t xml:space="preserve">Адрес: </w:t>
      </w:r>
      <w:proofErr w:type="spellStart"/>
      <w:r w:rsidRPr="00134923">
        <w:rPr>
          <w:b/>
          <w:i/>
          <w:sz w:val="36"/>
          <w:szCs w:val="36"/>
        </w:rPr>
        <w:t>г</w:t>
      </w:r>
      <w:proofErr w:type="gramStart"/>
      <w:r w:rsidRPr="00134923">
        <w:rPr>
          <w:b/>
          <w:i/>
          <w:sz w:val="36"/>
          <w:szCs w:val="36"/>
        </w:rPr>
        <w:t>.А</w:t>
      </w:r>
      <w:proofErr w:type="gramEnd"/>
      <w:r w:rsidRPr="00134923">
        <w:rPr>
          <w:b/>
          <w:i/>
          <w:sz w:val="36"/>
          <w:szCs w:val="36"/>
        </w:rPr>
        <w:t>дыгейск</w:t>
      </w:r>
      <w:proofErr w:type="spellEnd"/>
      <w:r w:rsidRPr="00134923">
        <w:rPr>
          <w:b/>
          <w:i/>
          <w:sz w:val="36"/>
          <w:szCs w:val="36"/>
        </w:rPr>
        <w:t xml:space="preserve"> </w:t>
      </w:r>
      <w:proofErr w:type="spellStart"/>
      <w:r w:rsidRPr="00134923">
        <w:rPr>
          <w:b/>
          <w:i/>
          <w:sz w:val="36"/>
          <w:szCs w:val="36"/>
        </w:rPr>
        <w:t>пр.Ленина</w:t>
      </w:r>
      <w:proofErr w:type="spellEnd"/>
      <w:r w:rsidRPr="00134923">
        <w:rPr>
          <w:b/>
          <w:i/>
          <w:sz w:val="36"/>
          <w:szCs w:val="36"/>
        </w:rPr>
        <w:t xml:space="preserve"> 31</w:t>
      </w:r>
    </w:p>
    <w:p w:rsidR="00134923" w:rsidRPr="00134923" w:rsidRDefault="00134923" w:rsidP="00134923">
      <w:pPr>
        <w:jc w:val="both"/>
        <w:rPr>
          <w:b/>
          <w:i/>
          <w:sz w:val="36"/>
          <w:szCs w:val="36"/>
        </w:rPr>
      </w:pPr>
      <w:proofErr w:type="spellStart"/>
      <w:r w:rsidRPr="00134923">
        <w:rPr>
          <w:b/>
          <w:i/>
          <w:sz w:val="36"/>
          <w:szCs w:val="36"/>
        </w:rPr>
        <w:t>Телефон</w:t>
      </w:r>
      <w:proofErr w:type="gramStart"/>
      <w:r w:rsidRPr="00134923">
        <w:rPr>
          <w:b/>
          <w:i/>
          <w:sz w:val="36"/>
          <w:szCs w:val="36"/>
        </w:rPr>
        <w:t>,ф</w:t>
      </w:r>
      <w:proofErr w:type="gramEnd"/>
      <w:r w:rsidRPr="00134923">
        <w:rPr>
          <w:b/>
          <w:i/>
          <w:sz w:val="36"/>
          <w:szCs w:val="36"/>
        </w:rPr>
        <w:t>акс</w:t>
      </w:r>
      <w:proofErr w:type="spellEnd"/>
      <w:r w:rsidRPr="00134923">
        <w:rPr>
          <w:b/>
          <w:i/>
          <w:sz w:val="36"/>
          <w:szCs w:val="36"/>
        </w:rPr>
        <w:t xml:space="preserve"> 9-19-91</w:t>
      </w:r>
    </w:p>
    <w:p w:rsidR="00134923" w:rsidRPr="00134923" w:rsidRDefault="00134923" w:rsidP="00134923">
      <w:pPr>
        <w:jc w:val="both"/>
        <w:rPr>
          <w:b/>
          <w:i/>
          <w:sz w:val="36"/>
          <w:szCs w:val="36"/>
        </w:rPr>
      </w:pPr>
      <w:r w:rsidRPr="00134923">
        <w:rPr>
          <w:b/>
          <w:i/>
          <w:sz w:val="36"/>
          <w:szCs w:val="36"/>
        </w:rPr>
        <w:t>Электронный адрес:</w:t>
      </w:r>
      <w:r>
        <w:rPr>
          <w:b/>
          <w:i/>
          <w:sz w:val="36"/>
          <w:szCs w:val="36"/>
        </w:rPr>
        <w:t xml:space="preserve"> </w:t>
      </w:r>
      <w:proofErr w:type="spellStart"/>
      <w:r w:rsidRPr="00134923">
        <w:rPr>
          <w:b/>
          <w:i/>
          <w:sz w:val="36"/>
          <w:szCs w:val="36"/>
          <w:lang w:val="en-US"/>
        </w:rPr>
        <w:t>finuprav</w:t>
      </w:r>
      <w:proofErr w:type="spellEnd"/>
      <w:r w:rsidRPr="00134923">
        <w:rPr>
          <w:b/>
          <w:i/>
          <w:sz w:val="36"/>
          <w:szCs w:val="36"/>
        </w:rPr>
        <w:t>1@</w:t>
      </w:r>
      <w:r w:rsidRPr="00134923">
        <w:rPr>
          <w:b/>
          <w:i/>
          <w:sz w:val="36"/>
          <w:szCs w:val="36"/>
          <w:lang w:val="en-US"/>
        </w:rPr>
        <w:t>rambler</w:t>
      </w:r>
      <w:r w:rsidRPr="00134923">
        <w:rPr>
          <w:b/>
          <w:i/>
          <w:sz w:val="36"/>
          <w:szCs w:val="36"/>
        </w:rPr>
        <w:t>.</w:t>
      </w:r>
      <w:proofErr w:type="spellStart"/>
      <w:r w:rsidRPr="00134923">
        <w:rPr>
          <w:b/>
          <w:i/>
          <w:sz w:val="36"/>
          <w:szCs w:val="36"/>
          <w:lang w:val="en-US"/>
        </w:rPr>
        <w:t>ru</w:t>
      </w:r>
      <w:proofErr w:type="spellEnd"/>
    </w:p>
    <w:p w:rsidR="00134923" w:rsidRDefault="00134923" w:rsidP="005563A9"/>
    <w:p w:rsidR="00134923" w:rsidRDefault="00134923" w:rsidP="00134923"/>
    <w:p w:rsidR="00134923" w:rsidRPr="00134923" w:rsidRDefault="00134923" w:rsidP="00134923">
      <w:r>
        <w:rPr>
          <w:noProof/>
          <w:lang w:eastAsia="ru-RU"/>
        </w:rPr>
        <w:drawing>
          <wp:inline distT="0" distB="0" distL="0" distR="0" wp14:anchorId="6AC9F9A0" wp14:editId="575F15F6">
            <wp:extent cx="5781675" cy="3829050"/>
            <wp:effectExtent l="0" t="0" r="9525" b="0"/>
            <wp:docPr id="3" name="Рисунок 3" descr="Скачать книгу Финансовый анализ это просто Название: Финансовый анализ - 5 Февраля 2014 - Blog - Mariu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чать книгу Финансовый анализ это просто Название: Финансовый анализ - 5 Февраля 2014 - Blog - Mariuver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4923" w:rsidRPr="0013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E8"/>
    <w:rsid w:val="00134923"/>
    <w:rsid w:val="00485447"/>
    <w:rsid w:val="005563A9"/>
    <w:rsid w:val="005661AF"/>
    <w:rsid w:val="00601118"/>
    <w:rsid w:val="006360E8"/>
    <w:rsid w:val="0092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chart" Target="charts/chart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6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chart" Target="charts/chart2.xml"/><Relationship Id="rId25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chart" Target="charts/chart9.xml"/><Relationship Id="rId5" Type="http://schemas.openxmlformats.org/officeDocument/2006/relationships/image" Target="media/image1.jpeg"/><Relationship Id="rId15" Type="http://schemas.microsoft.com/office/2007/relationships/diagramDrawing" Target="diagrams/drawing2.xml"/><Relationship Id="rId23" Type="http://schemas.openxmlformats.org/officeDocument/2006/relationships/chart" Target="charts/chart8.xml"/><Relationship Id="rId10" Type="http://schemas.microsoft.com/office/2007/relationships/diagramDrawing" Target="diagrams/drawing1.xml"/><Relationship Id="rId19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7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Xot\Desktop\&#1076;&#1080;&#1072;&#1075;&#1088;&#1072;&#1084;&#1084;&#1072;%202015%20%202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Xot\Desktop\&#1076;&#1080;&#1072;&#1075;&#1088;&#1072;&#1084;&#1084;&#1072;%202015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основных показателей бюджета муниципального образования "Город Адыгейск" за 2011-2017гг.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Лист1!$E$5</c:f>
              <c:strCache>
                <c:ptCount val="1"/>
                <c:pt idx="0">
                  <c:v>Доходы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Лист1!$D$6:$D$12</c:f>
              <c:strCache>
                <c:ptCount val="7"/>
                <c:pt idx="0">
                  <c:v>2011г.</c:v>
                </c:pt>
                <c:pt idx="1">
                  <c:v>2012г.</c:v>
                </c:pt>
                <c:pt idx="2">
                  <c:v>2013г.</c:v>
                </c:pt>
                <c:pt idx="3">
                  <c:v>2014г.</c:v>
                </c:pt>
                <c:pt idx="4">
                  <c:v>2015г.</c:v>
                </c:pt>
                <c:pt idx="5">
                  <c:v>2016г.</c:v>
                </c:pt>
                <c:pt idx="6">
                  <c:v>2017г.</c:v>
                </c:pt>
              </c:strCache>
            </c:strRef>
          </c:cat>
          <c:val>
            <c:numRef>
              <c:f>Лист1!$E$6:$E$12</c:f>
              <c:numCache>
                <c:formatCode>General</c:formatCode>
                <c:ptCount val="7"/>
                <c:pt idx="0">
                  <c:v>203835</c:v>
                </c:pt>
                <c:pt idx="1">
                  <c:v>211853</c:v>
                </c:pt>
                <c:pt idx="2">
                  <c:v>215115</c:v>
                </c:pt>
                <c:pt idx="3">
                  <c:v>229893.3</c:v>
                </c:pt>
                <c:pt idx="4">
                  <c:v>231765.1</c:v>
                </c:pt>
                <c:pt idx="5">
                  <c:v>192269.2</c:v>
                </c:pt>
                <c:pt idx="6">
                  <c:v>195646.8</c:v>
                </c:pt>
              </c:numCache>
            </c:numRef>
          </c:val>
        </c:ser>
        <c:ser>
          <c:idx val="1"/>
          <c:order val="1"/>
          <c:tx>
            <c:strRef>
              <c:f>Лист1!$F$5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Лист1!$D$6:$D$12</c:f>
              <c:strCache>
                <c:ptCount val="7"/>
                <c:pt idx="0">
                  <c:v>2011г.</c:v>
                </c:pt>
                <c:pt idx="1">
                  <c:v>2012г.</c:v>
                </c:pt>
                <c:pt idx="2">
                  <c:v>2013г.</c:v>
                </c:pt>
                <c:pt idx="3">
                  <c:v>2014г.</c:v>
                </c:pt>
                <c:pt idx="4">
                  <c:v>2015г.</c:v>
                </c:pt>
                <c:pt idx="5">
                  <c:v>2016г.</c:v>
                </c:pt>
                <c:pt idx="6">
                  <c:v>2017г.</c:v>
                </c:pt>
              </c:strCache>
            </c:strRef>
          </c:cat>
          <c:val>
            <c:numRef>
              <c:f>Лист1!$F$6:$F$12</c:f>
              <c:numCache>
                <c:formatCode>General</c:formatCode>
                <c:ptCount val="7"/>
                <c:pt idx="0">
                  <c:v>208159</c:v>
                </c:pt>
                <c:pt idx="1">
                  <c:v>230728</c:v>
                </c:pt>
                <c:pt idx="2">
                  <c:v>222635</c:v>
                </c:pt>
                <c:pt idx="3">
                  <c:v>235120.4</c:v>
                </c:pt>
                <c:pt idx="4">
                  <c:v>237959.2</c:v>
                </c:pt>
                <c:pt idx="5">
                  <c:v>197628.79999999999</c:v>
                </c:pt>
                <c:pt idx="6">
                  <c:v>201756.6</c:v>
                </c:pt>
              </c:numCache>
            </c:numRef>
          </c:val>
        </c:ser>
        <c:ser>
          <c:idx val="2"/>
          <c:order val="2"/>
          <c:tx>
            <c:strRef>
              <c:f>Лист1!$G$5</c:f>
              <c:strCache>
                <c:ptCount val="1"/>
                <c:pt idx="0">
                  <c:v>Дефицит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Лист1!$D$6:$D$12</c:f>
              <c:strCache>
                <c:ptCount val="7"/>
                <c:pt idx="0">
                  <c:v>2011г.</c:v>
                </c:pt>
                <c:pt idx="1">
                  <c:v>2012г.</c:v>
                </c:pt>
                <c:pt idx="2">
                  <c:v>2013г.</c:v>
                </c:pt>
                <c:pt idx="3">
                  <c:v>2014г.</c:v>
                </c:pt>
                <c:pt idx="4">
                  <c:v>2015г.</c:v>
                </c:pt>
                <c:pt idx="5">
                  <c:v>2016г.</c:v>
                </c:pt>
                <c:pt idx="6">
                  <c:v>2017г.</c:v>
                </c:pt>
              </c:strCache>
            </c:strRef>
          </c:cat>
          <c:val>
            <c:numRef>
              <c:f>Лист1!$G$6:$G$12</c:f>
              <c:numCache>
                <c:formatCode>General</c:formatCode>
                <c:ptCount val="7"/>
                <c:pt idx="0">
                  <c:v>4324</c:v>
                </c:pt>
                <c:pt idx="1">
                  <c:v>18875</c:v>
                </c:pt>
                <c:pt idx="2">
                  <c:v>7520</c:v>
                </c:pt>
                <c:pt idx="3">
                  <c:v>5227.1000000000004</c:v>
                </c:pt>
                <c:pt idx="4">
                  <c:v>6194.1</c:v>
                </c:pt>
                <c:pt idx="5">
                  <c:v>5359.6</c:v>
                </c:pt>
                <c:pt idx="6">
                  <c:v>6109.8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452096"/>
        <c:axId val="44453888"/>
      </c:barChart>
      <c:catAx>
        <c:axId val="44452096"/>
        <c:scaling>
          <c:orientation val="minMax"/>
        </c:scaling>
        <c:delete val="0"/>
        <c:axPos val="b"/>
        <c:majorTickMark val="out"/>
        <c:minorTickMark val="none"/>
        <c:tickLblPos val="nextTo"/>
        <c:crossAx val="44453888"/>
        <c:crosses val="autoZero"/>
        <c:auto val="1"/>
        <c:lblAlgn val="ctr"/>
        <c:lblOffset val="100"/>
        <c:noMultiLvlLbl val="0"/>
      </c:catAx>
      <c:valAx>
        <c:axId val="44453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4520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МУНИЦИПАЛЬНОГО ОБРАЗОВАНИЯ  "ГОРОД АДЫГЕЙСК" (2012 -2017 гг)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13998995625706573"/>
          <c:y val="7.9223583925222916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2391853917276126E-2"/>
          <c:y val="0.26604028051386786"/>
          <c:w val="0.90348197335545699"/>
          <c:h val="0.69398112856802441"/>
        </c:manualLayout>
      </c:layout>
      <c:barChart>
        <c:barDir val="col"/>
        <c:grouping val="clustered"/>
        <c:varyColors val="0"/>
        <c:ser>
          <c:idx val="0"/>
          <c:order val="0"/>
          <c:tx>
            <c:v>Налоговые и неналоговые доходы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Лист1!$B$11:$B$16</c:f>
              <c:strCache>
                <c:ptCount val="6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  <c:pt idx="5">
                  <c:v>2017 год</c:v>
                </c:pt>
              </c:strCache>
            </c:strRef>
          </c:cat>
          <c:val>
            <c:numRef>
              <c:f>Лист1!$C$11:$C$16</c:f>
              <c:numCache>
                <c:formatCode>General</c:formatCode>
                <c:ptCount val="6"/>
                <c:pt idx="0">
                  <c:v>60893</c:v>
                </c:pt>
                <c:pt idx="1">
                  <c:v>71336</c:v>
                </c:pt>
                <c:pt idx="2">
                  <c:v>85570</c:v>
                </c:pt>
                <c:pt idx="3">
                  <c:v>90785.9</c:v>
                </c:pt>
                <c:pt idx="4">
                  <c:v>60997.8</c:v>
                </c:pt>
                <c:pt idx="5">
                  <c:v>63524.6</c:v>
                </c:pt>
              </c:numCache>
            </c:numRef>
          </c:val>
        </c:ser>
        <c:ser>
          <c:idx val="2"/>
          <c:order val="1"/>
          <c:tx>
            <c:v>Безвозмездные поступления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Лист1!$B$11:$B$16</c:f>
              <c:strCache>
                <c:ptCount val="6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  <c:pt idx="5">
                  <c:v>2017 год</c:v>
                </c:pt>
              </c:strCache>
            </c:strRef>
          </c:cat>
          <c:val>
            <c:numRef>
              <c:f>Лист1!$E$11:$E$16</c:f>
              <c:numCache>
                <c:formatCode>General</c:formatCode>
                <c:ptCount val="6"/>
                <c:pt idx="0">
                  <c:v>221603</c:v>
                </c:pt>
                <c:pt idx="1">
                  <c:v>216278</c:v>
                </c:pt>
                <c:pt idx="2">
                  <c:v>144323.29999999999</c:v>
                </c:pt>
                <c:pt idx="3">
                  <c:v>140979.20000000001</c:v>
                </c:pt>
                <c:pt idx="4">
                  <c:v>131271.4</c:v>
                </c:pt>
                <c:pt idx="5">
                  <c:v>132122.20000000001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59426304"/>
        <c:axId val="59427840"/>
      </c:barChart>
      <c:catAx>
        <c:axId val="59426304"/>
        <c:scaling>
          <c:orientation val="minMax"/>
        </c:scaling>
        <c:delete val="0"/>
        <c:axPos val="b"/>
        <c:majorTickMark val="none"/>
        <c:minorTickMark val="none"/>
        <c:tickLblPos val="nextTo"/>
        <c:crossAx val="59427840"/>
        <c:crosses val="autoZero"/>
        <c:auto val="1"/>
        <c:lblAlgn val="ctr"/>
        <c:lblOffset val="100"/>
        <c:noMultiLvlLbl val="0"/>
      </c:catAx>
      <c:valAx>
        <c:axId val="594278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9426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3553334679318932"/>
          <c:y val="0.13225148435053505"/>
          <c:w val="0.46676576485631605"/>
          <c:h val="8.8979480818020915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НАЛОГОВЫЕ И НЕНАЛОГОВЫЕ ДОХОДЫ БЮДЖЕТА МУНИЦИПАЛЬНОГО ОБРАЗОВАНИЯ                </a:t>
            </a:r>
            <a:br>
              <a:rPr lang="ru-RU"/>
            </a:br>
            <a:r>
              <a:rPr lang="ru-RU"/>
              <a:t>        "ГОРОД АДЫГЕЙСК"    НА  2015  ГОД</a:t>
            </a:r>
          </a:p>
        </c:rich>
      </c:tx>
      <c:layout>
        <c:manualLayout>
          <c:xMode val="edge"/>
          <c:yMode val="edge"/>
          <c:x val="0.12899438051012854"/>
          <c:y val="5.576014363143021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28905040716064E-2"/>
          <c:y val="0.19230732795467309"/>
          <c:w val="0.53181521342345373"/>
          <c:h val="0.69730477754207665"/>
        </c:manualLayout>
      </c:layout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multiLvlStrRef>
              <c:f>Лист1!$B$7:$F$12</c:f>
              <c:multiLvlStrCache>
                <c:ptCount val="6"/>
                <c:lvl>
                  <c:pt idx="0">
                    <c:v> 21150,3 тыс. руб.,</c:v>
                  </c:pt>
                  <c:pt idx="1">
                    <c:v>1632,5 тыс.руб.</c:v>
                  </c:pt>
                  <c:pt idx="2">
                    <c:v>9259,9 тыс. руб., </c:v>
                  </c:pt>
                  <c:pt idx="3">
                    <c:v>12137,7 тыс. руб., </c:v>
                  </c:pt>
                  <c:pt idx="4">
                    <c:v>1790,6 тыс. руб., </c:v>
                  </c:pt>
                  <c:pt idx="5">
                    <c:v>44814,9 тыс. руб.,</c:v>
                  </c:pt>
                </c:lvl>
                <c:lvl>
                  <c:pt idx="0">
                    <c:v>Налог на доходы физических лиц; </c:v>
                  </c:pt>
                  <c:pt idx="1">
                    <c:v>Налоги на товары (работы, услуги), реализуемые на территории Российской Федерации</c:v>
                  </c:pt>
                  <c:pt idx="2">
                    <c:v>Налоги на совокупный доход; </c:v>
                  </c:pt>
                  <c:pt idx="3">
                    <c:v>Налог на имущество организаций; </c:v>
                  </c:pt>
                  <c:pt idx="4">
                    <c:v>Государственная пошлина; </c:v>
                  </c:pt>
                  <c:pt idx="5">
                    <c:v>Неналоговые доходы; </c:v>
                  </c:pt>
                </c:lvl>
              </c:multiLvlStrCache>
            </c:multiLvlStrRef>
          </c:cat>
          <c:val>
            <c:numRef>
              <c:f>Лист1!$G$7:$G$12</c:f>
              <c:numCache>
                <c:formatCode>0%</c:formatCode>
                <c:ptCount val="6"/>
                <c:pt idx="0">
                  <c:v>0.23</c:v>
                </c:pt>
                <c:pt idx="1">
                  <c:v>0.02</c:v>
                </c:pt>
                <c:pt idx="2">
                  <c:v>0.1</c:v>
                </c:pt>
                <c:pt idx="3">
                  <c:v>0.13</c:v>
                </c:pt>
                <c:pt idx="4">
                  <c:v>0.02</c:v>
                </c:pt>
                <c:pt idx="5">
                  <c:v>0.49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743589743589747"/>
          <c:y val="0.21976599217402129"/>
          <c:w val="0.33974358974358976"/>
          <c:h val="0.74859294501426621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Основные направления расходов бюджета муниципального образования "Город Адыгейск" на 2015 год</a:t>
            </a:r>
          </a:p>
        </c:rich>
      </c:tx>
      <c:overlay val="0"/>
    </c:title>
    <c:autoTitleDeleted val="0"/>
    <c:plotArea>
      <c:layout/>
      <c:ofPieChart>
        <c:ofPieType val="pie"/>
        <c:varyColors val="1"/>
        <c:ser>
          <c:idx val="0"/>
          <c:order val="0"/>
          <c:dPt>
            <c:idx val="5"/>
            <c:bubble3D val="0"/>
          </c:dPt>
          <c:dLbls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Лист4!$B$5:$B$15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 и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Средства массовой информации</c:v>
                </c:pt>
                <c:pt idx="10">
                  <c:v>Обслуживание государственного и муниципального долга</c:v>
                </c:pt>
              </c:strCache>
            </c:strRef>
          </c:cat>
          <c:val>
            <c:numRef>
              <c:f>Лист4!$C$5:$C$15</c:f>
              <c:numCache>
                <c:formatCode>#,##0.0</c:formatCode>
                <c:ptCount val="11"/>
                <c:pt idx="0">
                  <c:v>45447.8</c:v>
                </c:pt>
                <c:pt idx="1">
                  <c:v>371.5</c:v>
                </c:pt>
                <c:pt idx="2">
                  <c:v>1314</c:v>
                </c:pt>
                <c:pt idx="3">
                  <c:v>2332.5</c:v>
                </c:pt>
                <c:pt idx="4">
                  <c:v>2850</c:v>
                </c:pt>
                <c:pt idx="5">
                  <c:v>151058</c:v>
                </c:pt>
                <c:pt idx="6">
                  <c:v>20014</c:v>
                </c:pt>
                <c:pt idx="7">
                  <c:v>10731.4</c:v>
                </c:pt>
                <c:pt idx="8">
                  <c:v>370</c:v>
                </c:pt>
                <c:pt idx="9">
                  <c:v>3000</c:v>
                </c:pt>
                <c:pt idx="10">
                  <c:v>470</c:v>
                </c:pt>
              </c:numCache>
            </c:numRef>
          </c:val>
        </c:ser>
        <c:dLbls>
          <c:dLblPos val="bestFit"/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gapWidth val="100"/>
        <c:secondPieSize val="75"/>
        <c:serLines/>
      </c:ofPieChart>
    </c:plotArea>
    <c:plotVisOnly val="1"/>
    <c:dispBlanksAs val="gap"/>
    <c:showDLblsOverMax val="0"/>
  </c:chart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2800" b="1" i="1">
                <a:latin typeface="Times New Roman" pitchFamily="18" charset="0"/>
                <a:cs typeface="Times New Roman" pitchFamily="18" charset="0"/>
              </a:defRPr>
            </a:pPr>
            <a:r>
              <a:rPr lang="ru-RU" sz="2800" b="1" i="1">
                <a:latin typeface="Times New Roman" pitchFamily="18" charset="0"/>
                <a:cs typeface="Times New Roman" pitchFamily="18" charset="0"/>
              </a:rPr>
              <a:t>МУНИЦИПАЛЬНЫЕ ПРОГРАММЫ МУНИЦИПАЛЬНОГО ОБРАЗОВАНИЯ "ГОРОД АДЫГЕЙСК" НА 2015 год</a:t>
            </a:r>
          </a:p>
        </c:rich>
      </c:tx>
      <c:overlay val="0"/>
    </c:title>
    <c:autoTitleDeleted val="0"/>
    <c:view3D>
      <c:rotX val="30"/>
      <c:rotY val="2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49987761572845E-2"/>
          <c:y val="0.18062743905552581"/>
          <c:w val="0.853957681401733"/>
          <c:h val="0.76804360126240689"/>
        </c:manualLayout>
      </c:layout>
      <c:pie3DChart>
        <c:varyColors val="1"/>
        <c:ser>
          <c:idx val="0"/>
          <c:order val="0"/>
          <c:explosion val="77"/>
          <c:dPt>
            <c:idx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</c:spPr>
          </c:dPt>
          <c:dLbls>
            <c:dLbl>
              <c:idx val="0"/>
              <c:layout>
                <c:manualLayout>
                  <c:x val="0.24493664260403605"/>
                  <c:y val="9.169245924116822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568165026717428"/>
                  <c:y val="-0.1068854438746175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9298674204186014"/>
                  <c:y val="-0.1350909043346325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20582142440229403"/>
                  <c:y val="-2.726761895973473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21377256106975151"/>
                  <c:y val="6.29407129901839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26315661044521516"/>
                  <c:y val="0.1609868811070126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6392352677579577"/>
                  <c:y val="9.37342648503749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.20744774191604815"/>
                  <c:y val="0.196574909444535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.14851847249366426"/>
                  <c:y val="1.33964155171731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.16909951535828466"/>
                  <c:y val="0.1729315698593130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.37285027319935082"/>
                  <c:y val="1.76870237380223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5.9072816758737297E-3"/>
                  <c:y val="0.280128654132509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9.1325026265547515E-3"/>
                  <c:y val="9.844791174600368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1.310927597464951E-2"/>
                  <c:y val="1.3611655763069034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2.9914529914529916E-2"/>
                  <c:y val="-9.60883377949849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0.17459724277650374"/>
                  <c:y val="9.319147016644253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8.7383067501177733E-2"/>
                  <c:y val="-0.2142736809061657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0.14051070015100336"/>
                  <c:y val="-0.1699278235341395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Лист6!$B$3:$B$20</c:f>
              <c:strCache>
                <c:ptCount val="18"/>
                <c:pt idx="0">
                  <c:v>Муниципальная  программа «Развитие образования»</c:v>
                </c:pt>
                <c:pt idx="1">
                  <c:v>Муниципальная программа «Развитие культуры»</c:v>
                </c:pt>
                <c:pt idx="2">
                  <c:v>Муниципальная  программа «Развитие физической культуры и спорта»</c:v>
                </c:pt>
                <c:pt idx="3">
                  <c:v>Муниципальная  программа «Социальная поддержка граждан»</c:v>
                </c:pt>
                <c:pt idx="4">
                  <c:v>Муниципальная программа «Развитие субъектов малого и среднего предпринимательства»</c:v>
                </c:pt>
                <c:pt idx="5">
                  <c:v>Муниципальная программа «Управление муниципальными финансами на 2015-2019годы"»</c:v>
                </c:pt>
                <c:pt idx="6">
                  <c:v>Муниципальная программа «Информатизация администрации МО "Город Адыгейск"</c:v>
                </c:pt>
                <c:pt idx="7">
                  <c:v>Муниципальная программа «Благоустройство»</c:v>
                </c:pt>
                <c:pt idx="8">
                  <c:v>Муниципальная программа «Поддержка и развитие средств массовой информации (МУП «Редакция газеты «Единства»)</c:v>
                </c:pt>
                <c:pt idx="9">
                  <c:v>Муниципальная программа «Безопасность дорожного движения»</c:v>
                </c:pt>
                <c:pt idx="10">
                  <c:v>Муниципальная программа «Обеспечение жильём молодых семей</c:v>
                </c:pt>
                <c:pt idx="11">
                  <c:v>Муниципальная программа «Доступная среда»</c:v>
                </c:pt>
                <c:pt idx="12">
                  <c:v>Муниципальная программа «Обеспечение пожарной безопасности зданий»</c:v>
                </c:pt>
                <c:pt idx="13">
                  <c:v>Муниципальная программа «Противодействие коррупции»</c:v>
                </c:pt>
                <c:pt idx="14">
                  <c:v>Муниципальная программа «Устойчивое развитие сельских территорий»</c:v>
                </c:pt>
                <c:pt idx="15">
                  <c:v>Муниципальная программа «Обращение с отходами производства и потребления, в том числе вторичными материальными ресурсами»</c:v>
                </c:pt>
                <c:pt idx="16">
                  <c:v>Муниципальная программа «Энергосбережения и повышение энергетической эффективности»</c:v>
                </c:pt>
                <c:pt idx="17">
                  <c:v>Муниципальная программа «Профилактика терроризма и экстремизма, улучшение общественной безопасности, а также минимизация и (или) ликвидация последствии проявления терроризма и экстремизма»</c:v>
                </c:pt>
              </c:strCache>
            </c:strRef>
          </c:cat>
          <c:val>
            <c:numRef>
              <c:f>Лист6!$C$3:$C$20</c:f>
              <c:numCache>
                <c:formatCode>0.0</c:formatCode>
                <c:ptCount val="18"/>
                <c:pt idx="0">
                  <c:v>144248.6</c:v>
                </c:pt>
                <c:pt idx="1">
                  <c:v>28217</c:v>
                </c:pt>
                <c:pt idx="2">
                  <c:v>370</c:v>
                </c:pt>
                <c:pt idx="3">
                  <c:v>700</c:v>
                </c:pt>
                <c:pt idx="4">
                  <c:v>450</c:v>
                </c:pt>
                <c:pt idx="5">
                  <c:v>5814</c:v>
                </c:pt>
                <c:pt idx="6">
                  <c:v>500</c:v>
                </c:pt>
                <c:pt idx="7">
                  <c:v>3932.5</c:v>
                </c:pt>
                <c:pt idx="8">
                  <c:v>3000</c:v>
                </c:pt>
                <c:pt idx="9">
                  <c:v>1536</c:v>
                </c:pt>
                <c:pt idx="10">
                  <c:v>500</c:v>
                </c:pt>
                <c:pt idx="11">
                  <c:v>155</c:v>
                </c:pt>
                <c:pt idx="12">
                  <c:v>175</c:v>
                </c:pt>
                <c:pt idx="13">
                  <c:v>50</c:v>
                </c:pt>
                <c:pt idx="14">
                  <c:v>500</c:v>
                </c:pt>
                <c:pt idx="15">
                  <c:v>50</c:v>
                </c:pt>
                <c:pt idx="16">
                  <c:v>325</c:v>
                </c:pt>
                <c:pt idx="17">
                  <c:v>773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Социальные расходы муниципального образования "Город Адыгейск" на 2015 год</a:t>
            </a:r>
          </a:p>
        </c:rich>
      </c:tx>
      <c:overlay val="0"/>
    </c:title>
    <c:autoTitleDeleted val="0"/>
    <c:view3D>
      <c:rotX val="30"/>
      <c:rotY val="21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959250531639757E-2"/>
          <c:y val="0.22852852469616333"/>
          <c:w val="0.63152288445696114"/>
          <c:h val="0.73286199840903199"/>
        </c:manualLayout>
      </c:layout>
      <c:pie3DChart>
        <c:varyColors val="1"/>
        <c:ser>
          <c:idx val="0"/>
          <c:order val="0"/>
          <c:explosion val="13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Лист4!$B$10:$B$14</c:f>
              <c:strCache>
                <c:ptCount val="5"/>
                <c:pt idx="0">
                  <c:v>Образование</c:v>
                </c:pt>
                <c:pt idx="1">
                  <c:v>Культура и кинематография</c:v>
                </c:pt>
                <c:pt idx="2">
                  <c:v>Социальная политика</c:v>
                </c:pt>
                <c:pt idx="3">
                  <c:v>Физическая культура и спорт</c:v>
                </c:pt>
                <c:pt idx="4">
                  <c:v>Средства массовой информации</c:v>
                </c:pt>
              </c:strCache>
            </c:strRef>
          </c:cat>
          <c:val>
            <c:numRef>
              <c:f>Лист4!$C$10:$C$14</c:f>
              <c:numCache>
                <c:formatCode>#,##0.0</c:formatCode>
                <c:ptCount val="5"/>
                <c:pt idx="0">
                  <c:v>151058</c:v>
                </c:pt>
                <c:pt idx="1">
                  <c:v>20014</c:v>
                </c:pt>
                <c:pt idx="2">
                  <c:v>10731.4</c:v>
                </c:pt>
                <c:pt idx="3">
                  <c:v>370</c:v>
                </c:pt>
                <c:pt idx="4">
                  <c:v>3000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Расходы на образование на 2015</a:t>
            </a:r>
            <a:r>
              <a:rPr lang="ru-RU" baseline="0"/>
              <a:t> год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Лист2!$B$7:$B$9</c:f>
              <c:strCache>
                <c:ptCount val="3"/>
                <c:pt idx="0">
                  <c:v>Дошкольное образование</c:v>
                </c:pt>
                <c:pt idx="1">
                  <c:v>Общее образование</c:v>
                </c:pt>
                <c:pt idx="2">
                  <c:v>Другие вопросы в области образования</c:v>
                </c:pt>
              </c:strCache>
            </c:strRef>
          </c:cat>
          <c:val>
            <c:numRef>
              <c:f>Лист2!$C$7:$C$9</c:f>
              <c:numCache>
                <c:formatCode>General</c:formatCode>
                <c:ptCount val="3"/>
                <c:pt idx="0">
                  <c:v>47210</c:v>
                </c:pt>
                <c:pt idx="1">
                  <c:v>90055</c:v>
                </c:pt>
                <c:pt idx="2">
                  <c:v>13793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511936"/>
        <c:axId val="63878272"/>
      </c:barChart>
      <c:catAx>
        <c:axId val="63511936"/>
        <c:scaling>
          <c:orientation val="minMax"/>
        </c:scaling>
        <c:delete val="0"/>
        <c:axPos val="b"/>
        <c:majorTickMark val="none"/>
        <c:minorTickMark val="none"/>
        <c:tickLblPos val="nextTo"/>
        <c:crossAx val="63878272"/>
        <c:crosses val="autoZero"/>
        <c:auto val="1"/>
        <c:lblAlgn val="ctr"/>
        <c:lblOffset val="100"/>
        <c:noMultiLvlLbl val="0"/>
      </c:catAx>
      <c:valAx>
        <c:axId val="638782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35119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Расходы на культуру и кинематографию в 2015г.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Лист2!$B$15:$B$17</c:f>
              <c:strCache>
                <c:ptCount val="3"/>
                <c:pt idx="0">
                  <c:v>Культура</c:v>
                </c:pt>
                <c:pt idx="1">
                  <c:v>Кинематография</c:v>
                </c:pt>
                <c:pt idx="2">
                  <c:v>Другие вопросы в области культуры</c:v>
                </c:pt>
              </c:strCache>
            </c:strRef>
          </c:cat>
          <c:val>
            <c:numRef>
              <c:f>Лист2!$C$15:$C$17</c:f>
              <c:numCache>
                <c:formatCode>General</c:formatCode>
                <c:ptCount val="3"/>
                <c:pt idx="0">
                  <c:v>15519</c:v>
                </c:pt>
                <c:pt idx="1">
                  <c:v>813</c:v>
                </c:pt>
                <c:pt idx="2">
                  <c:v>3682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682816"/>
        <c:axId val="72433664"/>
      </c:barChart>
      <c:catAx>
        <c:axId val="63682816"/>
        <c:scaling>
          <c:orientation val="minMax"/>
        </c:scaling>
        <c:delete val="0"/>
        <c:axPos val="b"/>
        <c:majorTickMark val="none"/>
        <c:minorTickMark val="none"/>
        <c:tickLblPos val="nextTo"/>
        <c:crossAx val="72433664"/>
        <c:crosses val="autoZero"/>
        <c:auto val="1"/>
        <c:lblAlgn val="ctr"/>
        <c:lblOffset val="100"/>
        <c:noMultiLvlLbl val="0"/>
      </c:catAx>
      <c:valAx>
        <c:axId val="724336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36828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Социальная политика в 2015 г.</a:t>
            </a:r>
          </a:p>
        </c:rich>
      </c:tx>
      <c:layout>
        <c:manualLayout>
          <c:xMode val="edge"/>
          <c:yMode val="edge"/>
          <c:x val="0.28342701544329429"/>
          <c:y val="2.5431425976385105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Лист2!$B$20:$B$23</c:f>
              <c:strCache>
                <c:ptCount val="4"/>
                <c:pt idx="0">
                  <c:v>Пенсионное обеспечение</c:v>
                </c:pt>
                <c:pt idx="1">
                  <c:v>Социальное обеспечение населения</c:v>
                </c:pt>
                <c:pt idx="2">
                  <c:v>Охрана семьи и детства</c:v>
                </c:pt>
                <c:pt idx="3">
                  <c:v>Другие вопросы в области социальной политики</c:v>
                </c:pt>
              </c:strCache>
            </c:strRef>
          </c:cat>
          <c:val>
            <c:numRef>
              <c:f>Лист2!$C$20:$C$23</c:f>
              <c:numCache>
                <c:formatCode>General</c:formatCode>
                <c:ptCount val="4"/>
                <c:pt idx="0">
                  <c:v>1600</c:v>
                </c:pt>
                <c:pt idx="1">
                  <c:v>5189.3999999999996</c:v>
                </c:pt>
                <c:pt idx="2">
                  <c:v>3589</c:v>
                </c:pt>
                <c:pt idx="3">
                  <c:v>353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672192"/>
        <c:axId val="73673728"/>
      </c:barChart>
      <c:catAx>
        <c:axId val="73672192"/>
        <c:scaling>
          <c:orientation val="minMax"/>
        </c:scaling>
        <c:delete val="0"/>
        <c:axPos val="b"/>
        <c:majorTickMark val="none"/>
        <c:minorTickMark val="none"/>
        <c:tickLblPos val="nextTo"/>
        <c:crossAx val="73673728"/>
        <c:crosses val="autoZero"/>
        <c:auto val="1"/>
        <c:lblAlgn val="ctr"/>
        <c:lblOffset val="100"/>
        <c:noMultiLvlLbl val="0"/>
      </c:catAx>
      <c:valAx>
        <c:axId val="736737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36721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E7C98B-6F24-4585-8AB6-B3F759EE5E06}" type="doc">
      <dgm:prSet loTypeId="urn:microsoft.com/office/officeart/2005/8/layout/chevron2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E782A6DC-E701-4666-B8A8-65EA7FAF0559}">
      <dgm:prSet phldrT="[Текст]" custT="1"/>
      <dgm:spPr>
        <a:xfrm rot="5400000">
          <a:off x="-179846" y="182263"/>
          <a:ext cx="1198977" cy="839284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</a:t>
          </a:r>
          <a:endParaRPr lang="ru-RU" sz="19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499D692-C757-43EE-A12C-5ED6ADF077E9}" type="parTrans" cxnId="{CDA8C6CD-59F3-4976-8C72-7BF9DD7BD15F}">
      <dgm:prSet/>
      <dgm:spPr/>
      <dgm:t>
        <a:bodyPr/>
        <a:lstStyle/>
        <a:p>
          <a:endParaRPr lang="ru-RU" sz="1900"/>
        </a:p>
      </dgm:t>
    </dgm:pt>
    <dgm:pt modelId="{EC5D2FFB-B65D-45FF-8C1D-3FFB668100B1}" type="sibTrans" cxnId="{CDA8C6CD-59F3-4976-8C72-7BF9DD7BD15F}">
      <dgm:prSet/>
      <dgm:spPr/>
      <dgm:t>
        <a:bodyPr/>
        <a:lstStyle/>
        <a:p>
          <a:endParaRPr lang="ru-RU" sz="1900"/>
        </a:p>
      </dgm:t>
    </dgm:pt>
    <dgm:pt modelId="{D7C57D72-8F36-4924-AC24-3F3F523053C0}">
      <dgm:prSet phldrT="[Текст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 rot="5400000">
          <a:off x="2773174" y="-1931473"/>
          <a:ext cx="779335" cy="4647115"/>
        </a:xfr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ru-RU" sz="1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Бюджетное послание Президента РФ</a:t>
          </a:r>
        </a:p>
      </dgm:t>
    </dgm:pt>
    <dgm:pt modelId="{CDD54F73-F1D4-4B1B-8B6A-DCE151CDFB42}" type="parTrans" cxnId="{10137904-F9D7-4793-85AA-DC9F38DF156E}">
      <dgm:prSet/>
      <dgm:spPr/>
      <dgm:t>
        <a:bodyPr/>
        <a:lstStyle/>
        <a:p>
          <a:endParaRPr lang="ru-RU" sz="1900"/>
        </a:p>
      </dgm:t>
    </dgm:pt>
    <dgm:pt modelId="{105673BF-F6AA-4890-824E-933C55649F71}" type="sibTrans" cxnId="{10137904-F9D7-4793-85AA-DC9F38DF156E}">
      <dgm:prSet/>
      <dgm:spPr/>
      <dgm:t>
        <a:bodyPr/>
        <a:lstStyle/>
        <a:p>
          <a:endParaRPr lang="ru-RU" sz="1900"/>
        </a:p>
      </dgm:t>
    </dgm:pt>
    <dgm:pt modelId="{DC9D65F6-0FE9-4FFC-A191-D64179D4B961}">
      <dgm:prSet phldrT="[Текст]" custT="1"/>
      <dgm:spPr>
        <a:xfrm rot="5400000">
          <a:off x="-179846" y="1180557"/>
          <a:ext cx="1198977" cy="839284"/>
        </a:xfrm>
        <a:solidFill>
          <a:srgbClr val="C0504D">
            <a:hueOff val="2340759"/>
            <a:satOff val="-2919"/>
            <a:lumOff val="686"/>
            <a:alphaOff val="0"/>
          </a:srgbClr>
        </a:solidFill>
        <a:ln w="25400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II</a:t>
          </a:r>
          <a:endParaRPr lang="ru-RU" sz="19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DD04971-4F02-4622-BA5E-1D20367B08D4}" type="parTrans" cxnId="{3FB1CEA2-735C-424D-B3F2-7ADD8695E287}">
      <dgm:prSet/>
      <dgm:spPr/>
      <dgm:t>
        <a:bodyPr/>
        <a:lstStyle/>
        <a:p>
          <a:endParaRPr lang="ru-RU" sz="1900"/>
        </a:p>
      </dgm:t>
    </dgm:pt>
    <dgm:pt modelId="{BCA09CE5-0A0B-45EC-B4E4-B1B89400E94E}" type="sibTrans" cxnId="{3FB1CEA2-735C-424D-B3F2-7ADD8695E287}">
      <dgm:prSet/>
      <dgm:spPr/>
      <dgm:t>
        <a:bodyPr/>
        <a:lstStyle/>
        <a:p>
          <a:endParaRPr lang="ru-RU" sz="1900"/>
        </a:p>
      </dgm:t>
    </dgm:pt>
    <dgm:pt modelId="{817950E5-53E3-4D2B-A8EE-3F03633BAC71}">
      <dgm:prSet phldrT="[Текст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 rot="5400000">
          <a:off x="2773174" y="-933178"/>
          <a:ext cx="779335" cy="4647115"/>
        </a:xfr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ru-RU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Составление прогноза социально-экономического развития муниципального образования "Город Адыгейск"</a:t>
          </a:r>
        </a:p>
      </dgm:t>
    </dgm:pt>
    <dgm:pt modelId="{D7E3DB63-D0CA-4F10-96B5-4B0018255EEE}" type="parTrans" cxnId="{31E64466-FC7E-4FE5-BB73-8E5A8BCF8C76}">
      <dgm:prSet/>
      <dgm:spPr/>
      <dgm:t>
        <a:bodyPr/>
        <a:lstStyle/>
        <a:p>
          <a:endParaRPr lang="ru-RU" sz="1900"/>
        </a:p>
      </dgm:t>
    </dgm:pt>
    <dgm:pt modelId="{136768F2-3CB9-4A08-82B9-43DB4BA3ED7F}" type="sibTrans" cxnId="{31E64466-FC7E-4FE5-BB73-8E5A8BCF8C76}">
      <dgm:prSet/>
      <dgm:spPr/>
      <dgm:t>
        <a:bodyPr/>
        <a:lstStyle/>
        <a:p>
          <a:endParaRPr lang="ru-RU" sz="1900"/>
        </a:p>
      </dgm:t>
    </dgm:pt>
    <dgm:pt modelId="{D9B28223-7F17-47B5-98CE-307467BEAD1D}">
      <dgm:prSet phldrT="[Текст]" custT="1"/>
      <dgm:spPr>
        <a:xfrm rot="5400000">
          <a:off x="-179846" y="2178851"/>
          <a:ext cx="1198977" cy="839284"/>
        </a:xfr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III</a:t>
          </a:r>
          <a:endParaRPr lang="ru-RU" sz="19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68D14AF-BFC7-47C9-A585-84F0A826F99A}" type="parTrans" cxnId="{8F3EAD1E-5EE7-4D55-AEC2-12A3AF30CA9B}">
      <dgm:prSet/>
      <dgm:spPr/>
      <dgm:t>
        <a:bodyPr/>
        <a:lstStyle/>
        <a:p>
          <a:endParaRPr lang="ru-RU" sz="1900"/>
        </a:p>
      </dgm:t>
    </dgm:pt>
    <dgm:pt modelId="{33B593A5-AB8E-48C8-9915-C8682EF4696F}" type="sibTrans" cxnId="{8F3EAD1E-5EE7-4D55-AEC2-12A3AF30CA9B}">
      <dgm:prSet/>
      <dgm:spPr/>
      <dgm:t>
        <a:bodyPr/>
        <a:lstStyle/>
        <a:p>
          <a:endParaRPr lang="ru-RU" sz="1900"/>
        </a:p>
      </dgm:t>
    </dgm:pt>
    <dgm:pt modelId="{6A6289AF-BF64-4FF5-9B23-C7B622C207D2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 rot="5400000">
          <a:off x="2773174" y="141318"/>
          <a:ext cx="779335" cy="4647115"/>
        </a:xfr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ru-RU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Расзработка муниципальных и ведомственных программ</a:t>
          </a:r>
        </a:p>
      </dgm:t>
    </dgm:pt>
    <dgm:pt modelId="{5BB01F47-AD25-4766-832E-8F88B7D5C94C}" type="parTrans" cxnId="{CFE0632B-EE01-416F-B1AE-B18A650BD416}">
      <dgm:prSet/>
      <dgm:spPr/>
      <dgm:t>
        <a:bodyPr/>
        <a:lstStyle/>
        <a:p>
          <a:endParaRPr lang="ru-RU"/>
        </a:p>
      </dgm:t>
    </dgm:pt>
    <dgm:pt modelId="{5317AD9F-B62F-4987-B3F1-D67399FA5298}" type="sibTrans" cxnId="{CFE0632B-EE01-416F-B1AE-B18A650BD416}">
      <dgm:prSet/>
      <dgm:spPr/>
      <dgm:t>
        <a:bodyPr/>
        <a:lstStyle/>
        <a:p>
          <a:endParaRPr lang="ru-RU"/>
        </a:p>
      </dgm:t>
    </dgm:pt>
    <dgm:pt modelId="{497A3B7F-5D8B-4091-A18B-1BF11D30624D}" type="pres">
      <dgm:prSet presAssocID="{06E7C98B-6F24-4585-8AB6-B3F759EE5E0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46DF5FE-E704-4C73-A6A1-0F8B28979E4D}" type="pres">
      <dgm:prSet presAssocID="{E782A6DC-E701-4666-B8A8-65EA7FAF0559}" presName="composite" presStyleCnt="0"/>
      <dgm:spPr/>
    </dgm:pt>
    <dgm:pt modelId="{263AB950-3B1C-453B-BC09-8E5F6204D5BF}" type="pres">
      <dgm:prSet presAssocID="{E782A6DC-E701-4666-B8A8-65EA7FAF0559}" presName="parentText" presStyleLbl="alignNode1" presStyleIdx="0" presStyleCnt="3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51BC6416-DE56-4041-BE36-EAC64224B40E}" type="pres">
      <dgm:prSet presAssocID="{E782A6DC-E701-4666-B8A8-65EA7FAF0559}" presName="descendantText" presStyleLbl="alignAcc1" presStyleIdx="0" presStyleCnt="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48E6527D-6C70-419B-8D0C-51D552253AC8}" type="pres">
      <dgm:prSet presAssocID="{EC5D2FFB-B65D-45FF-8C1D-3FFB668100B1}" presName="sp" presStyleCnt="0"/>
      <dgm:spPr/>
    </dgm:pt>
    <dgm:pt modelId="{9E91E43B-E932-4112-914F-796E07CEC781}" type="pres">
      <dgm:prSet presAssocID="{DC9D65F6-0FE9-4FFC-A191-D64179D4B961}" presName="composite" presStyleCnt="0"/>
      <dgm:spPr/>
    </dgm:pt>
    <dgm:pt modelId="{A3A252C6-9C97-4A73-9A11-4D394F8C3CF7}" type="pres">
      <dgm:prSet presAssocID="{DC9D65F6-0FE9-4FFC-A191-D64179D4B961}" presName="parentText" presStyleLbl="alignNode1" presStyleIdx="1" presStyleCnt="3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F7DBBAF8-EAA4-49D1-BEFB-58A900E006D5}" type="pres">
      <dgm:prSet presAssocID="{DC9D65F6-0FE9-4FFC-A191-D64179D4B961}" presName="descendantText" presStyleLbl="alignAcc1" presStyleIdx="1" presStyleCnt="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80264A17-58D0-4BDF-91E3-2D6BB85291D3}" type="pres">
      <dgm:prSet presAssocID="{BCA09CE5-0A0B-45EC-B4E4-B1B89400E94E}" presName="sp" presStyleCnt="0"/>
      <dgm:spPr/>
    </dgm:pt>
    <dgm:pt modelId="{EB4D9550-D071-4565-96AE-5CB4A205325C}" type="pres">
      <dgm:prSet presAssocID="{D9B28223-7F17-47B5-98CE-307467BEAD1D}" presName="composite" presStyleCnt="0"/>
      <dgm:spPr/>
    </dgm:pt>
    <dgm:pt modelId="{85B0127C-21B1-4EC5-A858-647CC499705A}" type="pres">
      <dgm:prSet presAssocID="{D9B28223-7F17-47B5-98CE-307467BEAD1D}" presName="parentText" presStyleLbl="alignNode1" presStyleIdx="2" presStyleCnt="3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A74562E6-5FA0-4B16-8CC6-D745DFA662BE}" type="pres">
      <dgm:prSet presAssocID="{D9B28223-7F17-47B5-98CE-307467BEAD1D}" presName="descendantText" presStyleLbl="alignAcc1" presStyleIdx="2" presStyleCnt="3" custLinFactNeighborX="1640" custLinFactNeighborY="9778">
        <dgm:presLayoutVars>
          <dgm:bulletEnabled val="1"/>
        </dgm:presLayoutVars>
      </dgm:prSet>
      <dgm:spPr>
        <a:xfrm rot="5400000">
          <a:off x="2773174" y="103217"/>
          <a:ext cx="779335" cy="4647115"/>
        </a:xfrm>
        <a:prstGeom prst="round2SameRect">
          <a:avLst/>
        </a:prstGeom>
      </dgm:spPr>
      <dgm:t>
        <a:bodyPr/>
        <a:lstStyle/>
        <a:p>
          <a:endParaRPr lang="ru-RU"/>
        </a:p>
      </dgm:t>
    </dgm:pt>
  </dgm:ptLst>
  <dgm:cxnLst>
    <dgm:cxn modelId="{1087A708-6AC9-4381-B482-EC520287C476}" type="presOf" srcId="{E782A6DC-E701-4666-B8A8-65EA7FAF0559}" destId="{263AB950-3B1C-453B-BC09-8E5F6204D5BF}" srcOrd="0" destOrd="0" presId="urn:microsoft.com/office/officeart/2005/8/layout/chevron2"/>
    <dgm:cxn modelId="{CDA8C6CD-59F3-4976-8C72-7BF9DD7BD15F}" srcId="{06E7C98B-6F24-4585-8AB6-B3F759EE5E06}" destId="{E782A6DC-E701-4666-B8A8-65EA7FAF0559}" srcOrd="0" destOrd="0" parTransId="{A499D692-C757-43EE-A12C-5ED6ADF077E9}" sibTransId="{EC5D2FFB-B65D-45FF-8C1D-3FFB668100B1}"/>
    <dgm:cxn modelId="{3ADD50DB-4F62-44F2-B40E-B6E8A6303A09}" type="presOf" srcId="{D9B28223-7F17-47B5-98CE-307467BEAD1D}" destId="{85B0127C-21B1-4EC5-A858-647CC499705A}" srcOrd="0" destOrd="0" presId="urn:microsoft.com/office/officeart/2005/8/layout/chevron2"/>
    <dgm:cxn modelId="{CE2F04BC-E825-4698-9D8B-6294BAD62D6D}" type="presOf" srcId="{817950E5-53E3-4D2B-A8EE-3F03633BAC71}" destId="{F7DBBAF8-EAA4-49D1-BEFB-58A900E006D5}" srcOrd="0" destOrd="0" presId="urn:microsoft.com/office/officeart/2005/8/layout/chevron2"/>
    <dgm:cxn modelId="{10137904-F9D7-4793-85AA-DC9F38DF156E}" srcId="{E782A6DC-E701-4666-B8A8-65EA7FAF0559}" destId="{D7C57D72-8F36-4924-AC24-3F3F523053C0}" srcOrd="0" destOrd="0" parTransId="{CDD54F73-F1D4-4B1B-8B6A-DCE151CDFB42}" sibTransId="{105673BF-F6AA-4890-824E-933C55649F71}"/>
    <dgm:cxn modelId="{31E64466-FC7E-4FE5-BB73-8E5A8BCF8C76}" srcId="{DC9D65F6-0FE9-4FFC-A191-D64179D4B961}" destId="{817950E5-53E3-4D2B-A8EE-3F03633BAC71}" srcOrd="0" destOrd="0" parTransId="{D7E3DB63-D0CA-4F10-96B5-4B0018255EEE}" sibTransId="{136768F2-3CB9-4A08-82B9-43DB4BA3ED7F}"/>
    <dgm:cxn modelId="{4B5E1C85-2846-4979-972F-421BA7508013}" type="presOf" srcId="{DC9D65F6-0FE9-4FFC-A191-D64179D4B961}" destId="{A3A252C6-9C97-4A73-9A11-4D394F8C3CF7}" srcOrd="0" destOrd="0" presId="urn:microsoft.com/office/officeart/2005/8/layout/chevron2"/>
    <dgm:cxn modelId="{9705B97C-F53A-4CFD-AD60-4D565EA816F7}" type="presOf" srcId="{6A6289AF-BF64-4FF5-9B23-C7B622C207D2}" destId="{A74562E6-5FA0-4B16-8CC6-D745DFA662BE}" srcOrd="0" destOrd="0" presId="urn:microsoft.com/office/officeart/2005/8/layout/chevron2"/>
    <dgm:cxn modelId="{CFE0632B-EE01-416F-B1AE-B18A650BD416}" srcId="{D9B28223-7F17-47B5-98CE-307467BEAD1D}" destId="{6A6289AF-BF64-4FF5-9B23-C7B622C207D2}" srcOrd="0" destOrd="0" parTransId="{5BB01F47-AD25-4766-832E-8F88B7D5C94C}" sibTransId="{5317AD9F-B62F-4987-B3F1-D67399FA5298}"/>
    <dgm:cxn modelId="{8F3EAD1E-5EE7-4D55-AEC2-12A3AF30CA9B}" srcId="{06E7C98B-6F24-4585-8AB6-B3F759EE5E06}" destId="{D9B28223-7F17-47B5-98CE-307467BEAD1D}" srcOrd="2" destOrd="0" parTransId="{468D14AF-BFC7-47C9-A585-84F0A826F99A}" sibTransId="{33B593A5-AB8E-48C8-9915-C8682EF4696F}"/>
    <dgm:cxn modelId="{AE6F534C-4B1A-4FC2-BCE6-7C1F6AA274F2}" type="presOf" srcId="{06E7C98B-6F24-4585-8AB6-B3F759EE5E06}" destId="{497A3B7F-5D8B-4091-A18B-1BF11D30624D}" srcOrd="0" destOrd="0" presId="urn:microsoft.com/office/officeart/2005/8/layout/chevron2"/>
    <dgm:cxn modelId="{3FB1CEA2-735C-424D-B3F2-7ADD8695E287}" srcId="{06E7C98B-6F24-4585-8AB6-B3F759EE5E06}" destId="{DC9D65F6-0FE9-4FFC-A191-D64179D4B961}" srcOrd="1" destOrd="0" parTransId="{DDD04971-4F02-4622-BA5E-1D20367B08D4}" sibTransId="{BCA09CE5-0A0B-45EC-B4E4-B1B89400E94E}"/>
    <dgm:cxn modelId="{530B4849-E6F0-4AC0-9910-9E27A72BEB54}" type="presOf" srcId="{D7C57D72-8F36-4924-AC24-3F3F523053C0}" destId="{51BC6416-DE56-4041-BE36-EAC64224B40E}" srcOrd="0" destOrd="0" presId="urn:microsoft.com/office/officeart/2005/8/layout/chevron2"/>
    <dgm:cxn modelId="{B0CDA12F-5636-4FE8-AC9F-B55EFC53463F}" type="presParOf" srcId="{497A3B7F-5D8B-4091-A18B-1BF11D30624D}" destId="{A46DF5FE-E704-4C73-A6A1-0F8B28979E4D}" srcOrd="0" destOrd="0" presId="urn:microsoft.com/office/officeart/2005/8/layout/chevron2"/>
    <dgm:cxn modelId="{E181892E-726C-4516-9211-557C58133EA1}" type="presParOf" srcId="{A46DF5FE-E704-4C73-A6A1-0F8B28979E4D}" destId="{263AB950-3B1C-453B-BC09-8E5F6204D5BF}" srcOrd="0" destOrd="0" presId="urn:microsoft.com/office/officeart/2005/8/layout/chevron2"/>
    <dgm:cxn modelId="{B1D47D2B-1675-4B1D-873B-B4C1DD7B4E36}" type="presParOf" srcId="{A46DF5FE-E704-4C73-A6A1-0F8B28979E4D}" destId="{51BC6416-DE56-4041-BE36-EAC64224B40E}" srcOrd="1" destOrd="0" presId="urn:microsoft.com/office/officeart/2005/8/layout/chevron2"/>
    <dgm:cxn modelId="{F7D2F1C8-96A5-4FAB-B442-AB64EAAD66EB}" type="presParOf" srcId="{497A3B7F-5D8B-4091-A18B-1BF11D30624D}" destId="{48E6527D-6C70-419B-8D0C-51D552253AC8}" srcOrd="1" destOrd="0" presId="urn:microsoft.com/office/officeart/2005/8/layout/chevron2"/>
    <dgm:cxn modelId="{C3348053-44EF-4168-8334-046DA3F4406E}" type="presParOf" srcId="{497A3B7F-5D8B-4091-A18B-1BF11D30624D}" destId="{9E91E43B-E932-4112-914F-796E07CEC781}" srcOrd="2" destOrd="0" presId="urn:microsoft.com/office/officeart/2005/8/layout/chevron2"/>
    <dgm:cxn modelId="{9ADFB1E0-6F54-4C59-8549-AE9D855C94C7}" type="presParOf" srcId="{9E91E43B-E932-4112-914F-796E07CEC781}" destId="{A3A252C6-9C97-4A73-9A11-4D394F8C3CF7}" srcOrd="0" destOrd="0" presId="urn:microsoft.com/office/officeart/2005/8/layout/chevron2"/>
    <dgm:cxn modelId="{AB07CE2D-F2B1-4BDF-9FA9-7D35C3999F05}" type="presParOf" srcId="{9E91E43B-E932-4112-914F-796E07CEC781}" destId="{F7DBBAF8-EAA4-49D1-BEFB-58A900E006D5}" srcOrd="1" destOrd="0" presId="urn:microsoft.com/office/officeart/2005/8/layout/chevron2"/>
    <dgm:cxn modelId="{B5100EBF-97D9-448F-9B70-CAFE01AEAECA}" type="presParOf" srcId="{497A3B7F-5D8B-4091-A18B-1BF11D30624D}" destId="{80264A17-58D0-4BDF-91E3-2D6BB85291D3}" srcOrd="3" destOrd="0" presId="urn:microsoft.com/office/officeart/2005/8/layout/chevron2"/>
    <dgm:cxn modelId="{3F2DDEF1-35CE-49B2-9198-EB2B54FFC7E0}" type="presParOf" srcId="{497A3B7F-5D8B-4091-A18B-1BF11D30624D}" destId="{EB4D9550-D071-4565-96AE-5CB4A205325C}" srcOrd="4" destOrd="0" presId="urn:microsoft.com/office/officeart/2005/8/layout/chevron2"/>
    <dgm:cxn modelId="{9860AC40-44E2-4F38-8007-BE396987EB39}" type="presParOf" srcId="{EB4D9550-D071-4565-96AE-5CB4A205325C}" destId="{85B0127C-21B1-4EC5-A858-647CC499705A}" srcOrd="0" destOrd="0" presId="urn:microsoft.com/office/officeart/2005/8/layout/chevron2"/>
    <dgm:cxn modelId="{2E4B8722-D9D6-4D08-A3FC-F7EA7CE37620}" type="presParOf" srcId="{EB4D9550-D071-4565-96AE-5CB4A205325C}" destId="{A74562E6-5FA0-4B16-8CC6-D745DFA662B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FB41F19-FC72-4FF9-BF46-CB407094CA1B}" type="doc">
      <dgm:prSet loTypeId="urn:microsoft.com/office/officeart/2005/8/layout/chevron2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8D4A9CAC-B4F5-4740-85CC-4D1337C2BFF5}">
      <dgm:prSet phldrT="[Текст]"/>
      <dgm:spPr>
        <a:xfrm rot="5400000">
          <a:off x="-208550" y="210712"/>
          <a:ext cx="1390338" cy="973236"/>
        </a:xfr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IV</a:t>
          </a:r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865577D-EBA7-4658-B5F9-469EFEABABFD}" type="parTrans" cxnId="{0FD4DA6F-4393-4F94-836D-908DDE8E7C6D}">
      <dgm:prSet/>
      <dgm:spPr/>
      <dgm:t>
        <a:bodyPr/>
        <a:lstStyle/>
        <a:p>
          <a:endParaRPr lang="ru-RU"/>
        </a:p>
      </dgm:t>
    </dgm:pt>
    <dgm:pt modelId="{2493A29E-120A-4DEC-B507-94367BA0500C}" type="sibTrans" cxnId="{0FD4DA6F-4393-4F94-836D-908DDE8E7C6D}">
      <dgm:prSet/>
      <dgm:spPr/>
      <dgm:t>
        <a:bodyPr/>
        <a:lstStyle/>
        <a:p>
          <a:endParaRPr lang="ru-RU"/>
        </a:p>
      </dgm:t>
    </dgm:pt>
    <dgm:pt modelId="{D66341B0-BD06-4FAB-A69E-732B07E6AC1B}">
      <dgm:prSet phldrT="[Текст]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 rot="5400000">
          <a:off x="2777958" y="-1804720"/>
          <a:ext cx="903719" cy="4513163"/>
        </a:xfr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Оценка и прогноз поступления доходов</a:t>
          </a:r>
        </a:p>
      </dgm:t>
    </dgm:pt>
    <dgm:pt modelId="{00BC5C03-EDED-4F8A-88D1-EDB75D9A77DC}" type="parTrans" cxnId="{4AC8E3E4-9389-4CF7-9A44-2AFB2E6A5254}">
      <dgm:prSet/>
      <dgm:spPr/>
      <dgm:t>
        <a:bodyPr/>
        <a:lstStyle/>
        <a:p>
          <a:endParaRPr lang="ru-RU"/>
        </a:p>
      </dgm:t>
    </dgm:pt>
    <dgm:pt modelId="{6CE11F2F-D38E-4BED-8515-496AAB03B00C}" type="sibTrans" cxnId="{4AC8E3E4-9389-4CF7-9A44-2AFB2E6A5254}">
      <dgm:prSet/>
      <dgm:spPr/>
      <dgm:t>
        <a:bodyPr/>
        <a:lstStyle/>
        <a:p>
          <a:endParaRPr lang="ru-RU"/>
        </a:p>
      </dgm:t>
    </dgm:pt>
    <dgm:pt modelId="{99D04A92-D726-45F1-AE39-1C6215A39893}">
      <dgm:prSet phldrT="[Текст]"/>
      <dgm:spPr>
        <a:xfrm rot="5400000">
          <a:off x="-208550" y="1404094"/>
          <a:ext cx="1390338" cy="973236"/>
        </a:xfrm>
        <a:solidFill>
          <a:srgbClr val="8064A2">
            <a:hueOff val="-2232385"/>
            <a:satOff val="13449"/>
            <a:lumOff val="1078"/>
            <a:alphaOff val="0"/>
          </a:srgbClr>
        </a:solidFill>
        <a:ln w="25400" cap="flat" cmpd="sng" algn="ctr">
          <a:solidFill>
            <a:srgbClr val="8064A2">
              <a:hueOff val="-2232385"/>
              <a:satOff val="13449"/>
              <a:lumOff val="1078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</a:t>
          </a:r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6150848-323C-4660-9C68-7BD8CA30E138}" type="parTrans" cxnId="{43C10E01-DC5A-4AA8-924A-39BA78DF22D3}">
      <dgm:prSet/>
      <dgm:spPr/>
      <dgm:t>
        <a:bodyPr/>
        <a:lstStyle/>
        <a:p>
          <a:endParaRPr lang="ru-RU"/>
        </a:p>
      </dgm:t>
    </dgm:pt>
    <dgm:pt modelId="{892C33E0-33C6-4F76-A6F1-93062229D1F1}" type="sibTrans" cxnId="{43C10E01-DC5A-4AA8-924A-39BA78DF22D3}">
      <dgm:prSet/>
      <dgm:spPr/>
      <dgm:t>
        <a:bodyPr/>
        <a:lstStyle/>
        <a:p>
          <a:endParaRPr lang="ru-RU"/>
        </a:p>
      </dgm:t>
    </dgm:pt>
    <dgm:pt modelId="{B3FEB5CF-1D99-4AA1-949C-2A1E50019AF6}">
      <dgm:prSet phldrT="[Текст]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 rot="5400000">
          <a:off x="2777958" y="-609178"/>
          <a:ext cx="903719" cy="4513163"/>
        </a:xfr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Составление проекта бюджета</a:t>
          </a:r>
        </a:p>
      </dgm:t>
    </dgm:pt>
    <dgm:pt modelId="{E46C7FAE-CE3D-497B-93CF-896C8A1D4887}" type="parTrans" cxnId="{2DD9A597-85C8-424E-A45E-3AEA48582F4E}">
      <dgm:prSet/>
      <dgm:spPr/>
      <dgm:t>
        <a:bodyPr/>
        <a:lstStyle/>
        <a:p>
          <a:endParaRPr lang="ru-RU"/>
        </a:p>
      </dgm:t>
    </dgm:pt>
    <dgm:pt modelId="{B3604494-E4E6-4FDF-819D-1EB953796A46}" type="sibTrans" cxnId="{2DD9A597-85C8-424E-A45E-3AEA48582F4E}">
      <dgm:prSet/>
      <dgm:spPr/>
      <dgm:t>
        <a:bodyPr/>
        <a:lstStyle/>
        <a:p>
          <a:endParaRPr lang="ru-RU"/>
        </a:p>
      </dgm:t>
    </dgm:pt>
    <dgm:pt modelId="{BA782A48-6A71-4846-B2EF-123E66C822DD}">
      <dgm:prSet phldrT="[Текст]"/>
      <dgm:spPr>
        <a:xfrm rot="5400000">
          <a:off x="-208550" y="2597475"/>
          <a:ext cx="1390338" cy="973236"/>
        </a:xfrm>
        <a:solidFill>
          <a:srgbClr val="8064A2">
            <a:hueOff val="-4464770"/>
            <a:satOff val="26899"/>
            <a:lumOff val="2156"/>
            <a:alphaOff val="0"/>
          </a:srgbClr>
        </a:solidFill>
        <a:ln w="25400" cap="flat" cmpd="sng" algn="ctr">
          <a:solidFill>
            <a:srgbClr val="8064A2">
              <a:hueOff val="-4464770"/>
              <a:satOff val="26899"/>
              <a:lumOff val="2156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VI</a:t>
          </a:r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A6CE34D-CB00-4E74-9B13-BEA97E456150}" type="parTrans" cxnId="{AF79BF71-627F-492C-AA43-EF4682F0DE77}">
      <dgm:prSet/>
      <dgm:spPr/>
      <dgm:t>
        <a:bodyPr/>
        <a:lstStyle/>
        <a:p>
          <a:endParaRPr lang="ru-RU"/>
        </a:p>
      </dgm:t>
    </dgm:pt>
    <dgm:pt modelId="{4F1D6EC3-7DEB-404E-B616-D295A9A138D5}" type="sibTrans" cxnId="{AF79BF71-627F-492C-AA43-EF4682F0DE77}">
      <dgm:prSet/>
      <dgm:spPr/>
      <dgm:t>
        <a:bodyPr/>
        <a:lstStyle/>
        <a:p>
          <a:endParaRPr lang="ru-RU"/>
        </a:p>
      </dgm:t>
    </dgm:pt>
    <dgm:pt modelId="{07FA8A6F-D935-42B3-B6A0-5BA08D64082C}">
      <dgm:prSet phldrT="[Текст]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 rot="5400000">
          <a:off x="2777958" y="584203"/>
          <a:ext cx="903719" cy="4513163"/>
        </a:xfr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Публичное обсуждение бюджета</a:t>
          </a:r>
        </a:p>
      </dgm:t>
    </dgm:pt>
    <dgm:pt modelId="{6899CCAC-E6A3-4F0B-BD56-A81CCF0E80F0}" type="parTrans" cxnId="{4EE5171F-4410-4FD2-81CD-90DCD4B7104C}">
      <dgm:prSet/>
      <dgm:spPr/>
      <dgm:t>
        <a:bodyPr/>
        <a:lstStyle/>
        <a:p>
          <a:endParaRPr lang="ru-RU"/>
        </a:p>
      </dgm:t>
    </dgm:pt>
    <dgm:pt modelId="{5BCA4497-63EC-4754-98C2-98A1E2A5F62C}" type="sibTrans" cxnId="{4EE5171F-4410-4FD2-81CD-90DCD4B7104C}">
      <dgm:prSet/>
      <dgm:spPr/>
      <dgm:t>
        <a:bodyPr/>
        <a:lstStyle/>
        <a:p>
          <a:endParaRPr lang="ru-RU"/>
        </a:p>
      </dgm:t>
    </dgm:pt>
    <dgm:pt modelId="{9C31D181-219B-42D4-B2BA-5637ED31BC4D}">
      <dgm:prSet phldrT="[Текст]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 rot="5400000">
          <a:off x="2777958" y="584203"/>
          <a:ext cx="903719" cy="4513163"/>
        </a:xfr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Рассмотрение и утверждение бюджета</a:t>
          </a:r>
        </a:p>
      </dgm:t>
    </dgm:pt>
    <dgm:pt modelId="{E2EF0CE8-2BA5-4BDE-80B3-BDB18BC7D545}" type="parTrans" cxnId="{03705F52-B5B4-4BFB-86ED-CCC64ADE9EC4}">
      <dgm:prSet/>
      <dgm:spPr/>
      <dgm:t>
        <a:bodyPr/>
        <a:lstStyle/>
        <a:p>
          <a:endParaRPr lang="ru-RU"/>
        </a:p>
      </dgm:t>
    </dgm:pt>
    <dgm:pt modelId="{E5AE1A88-529F-434E-96D6-95779628BBF1}" type="sibTrans" cxnId="{03705F52-B5B4-4BFB-86ED-CCC64ADE9EC4}">
      <dgm:prSet/>
      <dgm:spPr/>
      <dgm:t>
        <a:bodyPr/>
        <a:lstStyle/>
        <a:p>
          <a:endParaRPr lang="ru-RU"/>
        </a:p>
      </dgm:t>
    </dgm:pt>
    <dgm:pt modelId="{A94E6AE5-0ED1-40A4-B7E9-B194AF8EEAF5}" type="pres">
      <dgm:prSet presAssocID="{6FB41F19-FC72-4FF9-BF46-CB407094CA1B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3C0D85E-27A4-4FAE-AE69-AEDD8262ECDA}" type="pres">
      <dgm:prSet presAssocID="{8D4A9CAC-B4F5-4740-85CC-4D1337C2BFF5}" presName="composite" presStyleCnt="0"/>
      <dgm:spPr/>
    </dgm:pt>
    <dgm:pt modelId="{B0E3BB1A-6826-4BE7-B289-8D6C02AD28F7}" type="pres">
      <dgm:prSet presAssocID="{8D4A9CAC-B4F5-4740-85CC-4D1337C2BFF5}" presName="parentText" presStyleLbl="alignNode1" presStyleIdx="0" presStyleCnt="3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BF40AC63-711A-4459-B78E-6DC77CD9966A}" type="pres">
      <dgm:prSet presAssocID="{8D4A9CAC-B4F5-4740-85CC-4D1337C2BFF5}" presName="descendantText" presStyleLbl="alignAcc1" presStyleIdx="0" presStyleCnt="3" custLinFactNeighborX="1266" custLinFactNeighborY="-23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61CA9624-A40C-4105-80DD-FA58A32306A5}" type="pres">
      <dgm:prSet presAssocID="{2493A29E-120A-4DEC-B507-94367BA0500C}" presName="sp" presStyleCnt="0"/>
      <dgm:spPr/>
    </dgm:pt>
    <dgm:pt modelId="{7F5FD46B-A497-4E9A-8EC2-CCAC4FC03CC7}" type="pres">
      <dgm:prSet presAssocID="{99D04A92-D726-45F1-AE39-1C6215A39893}" presName="composite" presStyleCnt="0"/>
      <dgm:spPr/>
    </dgm:pt>
    <dgm:pt modelId="{0305EAA4-3283-4349-AA46-35362535F94F}" type="pres">
      <dgm:prSet presAssocID="{99D04A92-D726-45F1-AE39-1C6215A39893}" presName="parentText" presStyleLbl="alignNode1" presStyleIdx="1" presStyleCnt="3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9E1F7297-510C-463F-A240-E712AC525D48}" type="pres">
      <dgm:prSet presAssocID="{99D04A92-D726-45F1-AE39-1C6215A39893}" presName="descendantText" presStyleLbl="alignAcc1" presStyleIdx="1" presStyleCnt="3" custLinFactNeighborX="1025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476B6C67-25D7-4CE6-81A0-7EA588AF3BE7}" type="pres">
      <dgm:prSet presAssocID="{892C33E0-33C6-4F76-A6F1-93062229D1F1}" presName="sp" presStyleCnt="0"/>
      <dgm:spPr/>
    </dgm:pt>
    <dgm:pt modelId="{E03CDA55-8991-41AC-B76D-7CE6F849BE76}" type="pres">
      <dgm:prSet presAssocID="{BA782A48-6A71-4846-B2EF-123E66C822DD}" presName="composite" presStyleCnt="0"/>
      <dgm:spPr/>
    </dgm:pt>
    <dgm:pt modelId="{27334A98-BF49-4A98-9CA7-78E19127933B}" type="pres">
      <dgm:prSet presAssocID="{BA782A48-6A71-4846-B2EF-123E66C822DD}" presName="parentText" presStyleLbl="alignNode1" presStyleIdx="2" presStyleCnt="3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0DF03D65-892E-44E2-87B0-366B53DB7BC2}" type="pres">
      <dgm:prSet presAssocID="{BA782A48-6A71-4846-B2EF-123E66C822DD}" presName="descendantText" presStyleLbl="alignAcc1" presStyleIdx="2" presStyleCnt="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</dgm:ptLst>
  <dgm:cxnLst>
    <dgm:cxn modelId="{63D2F15D-9604-45E7-8276-F9ABE7CA20AC}" type="presOf" srcId="{07FA8A6F-D935-42B3-B6A0-5BA08D64082C}" destId="{0DF03D65-892E-44E2-87B0-366B53DB7BC2}" srcOrd="0" destOrd="0" presId="urn:microsoft.com/office/officeart/2005/8/layout/chevron2"/>
    <dgm:cxn modelId="{03705F52-B5B4-4BFB-86ED-CCC64ADE9EC4}" srcId="{BA782A48-6A71-4846-B2EF-123E66C822DD}" destId="{9C31D181-219B-42D4-B2BA-5637ED31BC4D}" srcOrd="1" destOrd="0" parTransId="{E2EF0CE8-2BA5-4BDE-80B3-BDB18BC7D545}" sibTransId="{E5AE1A88-529F-434E-96D6-95779628BBF1}"/>
    <dgm:cxn modelId="{0FD4DA6F-4393-4F94-836D-908DDE8E7C6D}" srcId="{6FB41F19-FC72-4FF9-BF46-CB407094CA1B}" destId="{8D4A9CAC-B4F5-4740-85CC-4D1337C2BFF5}" srcOrd="0" destOrd="0" parTransId="{6865577D-EBA7-4658-B5F9-469EFEABABFD}" sibTransId="{2493A29E-120A-4DEC-B507-94367BA0500C}"/>
    <dgm:cxn modelId="{A352F08D-1BC7-4157-80E3-8673E8644943}" type="presOf" srcId="{D66341B0-BD06-4FAB-A69E-732B07E6AC1B}" destId="{BF40AC63-711A-4459-B78E-6DC77CD9966A}" srcOrd="0" destOrd="0" presId="urn:microsoft.com/office/officeart/2005/8/layout/chevron2"/>
    <dgm:cxn modelId="{4EE5171F-4410-4FD2-81CD-90DCD4B7104C}" srcId="{BA782A48-6A71-4846-B2EF-123E66C822DD}" destId="{07FA8A6F-D935-42B3-B6A0-5BA08D64082C}" srcOrd="0" destOrd="0" parTransId="{6899CCAC-E6A3-4F0B-BD56-A81CCF0E80F0}" sibTransId="{5BCA4497-63EC-4754-98C2-98A1E2A5F62C}"/>
    <dgm:cxn modelId="{AF79BF71-627F-492C-AA43-EF4682F0DE77}" srcId="{6FB41F19-FC72-4FF9-BF46-CB407094CA1B}" destId="{BA782A48-6A71-4846-B2EF-123E66C822DD}" srcOrd="2" destOrd="0" parTransId="{CA6CE34D-CB00-4E74-9B13-BEA97E456150}" sibTransId="{4F1D6EC3-7DEB-404E-B616-D295A9A138D5}"/>
    <dgm:cxn modelId="{47FEB4BF-21BF-49B4-A72B-DD1D5BB45C7A}" type="presOf" srcId="{BA782A48-6A71-4846-B2EF-123E66C822DD}" destId="{27334A98-BF49-4A98-9CA7-78E19127933B}" srcOrd="0" destOrd="0" presId="urn:microsoft.com/office/officeart/2005/8/layout/chevron2"/>
    <dgm:cxn modelId="{4AC8E3E4-9389-4CF7-9A44-2AFB2E6A5254}" srcId="{8D4A9CAC-B4F5-4740-85CC-4D1337C2BFF5}" destId="{D66341B0-BD06-4FAB-A69E-732B07E6AC1B}" srcOrd="0" destOrd="0" parTransId="{00BC5C03-EDED-4F8A-88D1-EDB75D9A77DC}" sibTransId="{6CE11F2F-D38E-4BED-8515-496AAB03B00C}"/>
    <dgm:cxn modelId="{2DD9A597-85C8-424E-A45E-3AEA48582F4E}" srcId="{99D04A92-D726-45F1-AE39-1C6215A39893}" destId="{B3FEB5CF-1D99-4AA1-949C-2A1E50019AF6}" srcOrd="0" destOrd="0" parTransId="{E46C7FAE-CE3D-497B-93CF-896C8A1D4887}" sibTransId="{B3604494-E4E6-4FDF-819D-1EB953796A46}"/>
    <dgm:cxn modelId="{1101755E-BCAB-4DA3-99A0-A3D1C913F236}" type="presOf" srcId="{8D4A9CAC-B4F5-4740-85CC-4D1337C2BFF5}" destId="{B0E3BB1A-6826-4BE7-B289-8D6C02AD28F7}" srcOrd="0" destOrd="0" presId="urn:microsoft.com/office/officeart/2005/8/layout/chevron2"/>
    <dgm:cxn modelId="{F2D2F3C3-98E5-4650-BEDE-B175DDCCB426}" type="presOf" srcId="{99D04A92-D726-45F1-AE39-1C6215A39893}" destId="{0305EAA4-3283-4349-AA46-35362535F94F}" srcOrd="0" destOrd="0" presId="urn:microsoft.com/office/officeart/2005/8/layout/chevron2"/>
    <dgm:cxn modelId="{52DCFC39-16DF-443E-95D6-E049FDC56760}" type="presOf" srcId="{B3FEB5CF-1D99-4AA1-949C-2A1E50019AF6}" destId="{9E1F7297-510C-463F-A240-E712AC525D48}" srcOrd="0" destOrd="0" presId="urn:microsoft.com/office/officeart/2005/8/layout/chevron2"/>
    <dgm:cxn modelId="{43C10E01-DC5A-4AA8-924A-39BA78DF22D3}" srcId="{6FB41F19-FC72-4FF9-BF46-CB407094CA1B}" destId="{99D04A92-D726-45F1-AE39-1C6215A39893}" srcOrd="1" destOrd="0" parTransId="{36150848-323C-4660-9C68-7BD8CA30E138}" sibTransId="{892C33E0-33C6-4F76-A6F1-93062229D1F1}"/>
    <dgm:cxn modelId="{DD919491-169E-41BB-9798-FA7F356B8B0F}" type="presOf" srcId="{6FB41F19-FC72-4FF9-BF46-CB407094CA1B}" destId="{A94E6AE5-0ED1-40A4-B7E9-B194AF8EEAF5}" srcOrd="0" destOrd="0" presId="urn:microsoft.com/office/officeart/2005/8/layout/chevron2"/>
    <dgm:cxn modelId="{45C0F48C-4798-4E74-8ADC-7E84435D7AF7}" type="presOf" srcId="{9C31D181-219B-42D4-B2BA-5637ED31BC4D}" destId="{0DF03D65-892E-44E2-87B0-366B53DB7BC2}" srcOrd="0" destOrd="1" presId="urn:microsoft.com/office/officeart/2005/8/layout/chevron2"/>
    <dgm:cxn modelId="{0118F4F0-DABC-4BFA-9B89-9C0060A09A21}" type="presParOf" srcId="{A94E6AE5-0ED1-40A4-B7E9-B194AF8EEAF5}" destId="{73C0D85E-27A4-4FAE-AE69-AEDD8262ECDA}" srcOrd="0" destOrd="0" presId="urn:microsoft.com/office/officeart/2005/8/layout/chevron2"/>
    <dgm:cxn modelId="{D48EF161-0A9D-48F6-BF0F-500989D5992B}" type="presParOf" srcId="{73C0D85E-27A4-4FAE-AE69-AEDD8262ECDA}" destId="{B0E3BB1A-6826-4BE7-B289-8D6C02AD28F7}" srcOrd="0" destOrd="0" presId="urn:microsoft.com/office/officeart/2005/8/layout/chevron2"/>
    <dgm:cxn modelId="{3EEE93FA-63B0-4BB6-8CF5-2A3E106AFE6C}" type="presParOf" srcId="{73C0D85E-27A4-4FAE-AE69-AEDD8262ECDA}" destId="{BF40AC63-711A-4459-B78E-6DC77CD9966A}" srcOrd="1" destOrd="0" presId="urn:microsoft.com/office/officeart/2005/8/layout/chevron2"/>
    <dgm:cxn modelId="{905263E1-26E0-4E32-9250-1F77D8DCB1E7}" type="presParOf" srcId="{A94E6AE5-0ED1-40A4-B7E9-B194AF8EEAF5}" destId="{61CA9624-A40C-4105-80DD-FA58A32306A5}" srcOrd="1" destOrd="0" presId="urn:microsoft.com/office/officeart/2005/8/layout/chevron2"/>
    <dgm:cxn modelId="{EAA5C559-68A7-42B4-9DB8-CBDBE62685D2}" type="presParOf" srcId="{A94E6AE5-0ED1-40A4-B7E9-B194AF8EEAF5}" destId="{7F5FD46B-A497-4E9A-8EC2-CCAC4FC03CC7}" srcOrd="2" destOrd="0" presId="urn:microsoft.com/office/officeart/2005/8/layout/chevron2"/>
    <dgm:cxn modelId="{A7A0D560-5DB8-44DB-ACF7-2B12B9A56068}" type="presParOf" srcId="{7F5FD46B-A497-4E9A-8EC2-CCAC4FC03CC7}" destId="{0305EAA4-3283-4349-AA46-35362535F94F}" srcOrd="0" destOrd="0" presId="urn:microsoft.com/office/officeart/2005/8/layout/chevron2"/>
    <dgm:cxn modelId="{EBFD15C7-6B2C-48A3-BA75-F818C631933A}" type="presParOf" srcId="{7F5FD46B-A497-4E9A-8EC2-CCAC4FC03CC7}" destId="{9E1F7297-510C-463F-A240-E712AC525D48}" srcOrd="1" destOrd="0" presId="urn:microsoft.com/office/officeart/2005/8/layout/chevron2"/>
    <dgm:cxn modelId="{BBB938F4-4CC7-4C7C-9BB5-768B171D3308}" type="presParOf" srcId="{A94E6AE5-0ED1-40A4-B7E9-B194AF8EEAF5}" destId="{476B6C67-25D7-4CE6-81A0-7EA588AF3BE7}" srcOrd="3" destOrd="0" presId="urn:microsoft.com/office/officeart/2005/8/layout/chevron2"/>
    <dgm:cxn modelId="{891E3260-F3FD-4384-94EE-B5DD18B07786}" type="presParOf" srcId="{A94E6AE5-0ED1-40A4-B7E9-B194AF8EEAF5}" destId="{E03CDA55-8991-41AC-B76D-7CE6F849BE76}" srcOrd="4" destOrd="0" presId="urn:microsoft.com/office/officeart/2005/8/layout/chevron2"/>
    <dgm:cxn modelId="{86CDE00D-1D76-404D-AC6E-29B0FDC35690}" type="presParOf" srcId="{E03CDA55-8991-41AC-B76D-7CE6F849BE76}" destId="{27334A98-BF49-4A98-9CA7-78E19127933B}" srcOrd="0" destOrd="0" presId="urn:microsoft.com/office/officeart/2005/8/layout/chevron2"/>
    <dgm:cxn modelId="{5A342BD0-E8C0-49CB-97A2-BD586C2F747E}" type="presParOf" srcId="{E03CDA55-8991-41AC-B76D-7CE6F849BE76}" destId="{0DF03D65-892E-44E2-87B0-366B53DB7BC2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3AB950-3B1C-453B-BC09-8E5F6204D5BF}">
      <dsp:nvSpPr>
        <dsp:cNvPr id="0" name=""/>
        <dsp:cNvSpPr/>
      </dsp:nvSpPr>
      <dsp:spPr>
        <a:xfrm rot="5400000">
          <a:off x="-179846" y="182263"/>
          <a:ext cx="1198977" cy="839284"/>
        </a:xfrm>
        <a:prstGeom prst="chevron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</a:t>
          </a:r>
          <a:endParaRPr lang="ru-RU" sz="1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1" y="422058"/>
        <a:ext cx="839284" cy="359693"/>
      </dsp:txXfrm>
    </dsp:sp>
    <dsp:sp modelId="{51BC6416-DE56-4041-BE36-EAC64224B40E}">
      <dsp:nvSpPr>
        <dsp:cNvPr id="0" name=""/>
        <dsp:cNvSpPr/>
      </dsp:nvSpPr>
      <dsp:spPr>
        <a:xfrm rot="5400000">
          <a:off x="2773174" y="-1931473"/>
          <a:ext cx="779335" cy="4647115"/>
        </a:xfrm>
        <a:prstGeom prst="round2SameRect">
          <a:avLst/>
        </a:prstGeo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Бюджетное послание Президента РФ</a:t>
          </a:r>
        </a:p>
      </dsp:txBody>
      <dsp:txXfrm rot="-5400000">
        <a:off x="839284" y="40461"/>
        <a:ext cx="4609071" cy="703247"/>
      </dsp:txXfrm>
    </dsp:sp>
    <dsp:sp modelId="{A3A252C6-9C97-4A73-9A11-4D394F8C3CF7}">
      <dsp:nvSpPr>
        <dsp:cNvPr id="0" name=""/>
        <dsp:cNvSpPr/>
      </dsp:nvSpPr>
      <dsp:spPr>
        <a:xfrm rot="5400000">
          <a:off x="-179846" y="1180557"/>
          <a:ext cx="1198977" cy="839284"/>
        </a:xfrm>
        <a:prstGeom prst="chevron">
          <a:avLst/>
        </a:prstGeom>
        <a:solidFill>
          <a:srgbClr val="C0504D">
            <a:hueOff val="2340759"/>
            <a:satOff val="-2919"/>
            <a:lumOff val="686"/>
            <a:alphaOff val="0"/>
          </a:srgbClr>
        </a:solidFill>
        <a:ln w="25400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II</a:t>
          </a:r>
          <a:endParaRPr lang="ru-RU" sz="1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1" y="1420352"/>
        <a:ext cx="839284" cy="359693"/>
      </dsp:txXfrm>
    </dsp:sp>
    <dsp:sp modelId="{F7DBBAF8-EAA4-49D1-BEFB-58A900E006D5}">
      <dsp:nvSpPr>
        <dsp:cNvPr id="0" name=""/>
        <dsp:cNvSpPr/>
      </dsp:nvSpPr>
      <dsp:spPr>
        <a:xfrm rot="5400000">
          <a:off x="2773174" y="-933178"/>
          <a:ext cx="779335" cy="4647115"/>
        </a:xfrm>
        <a:prstGeom prst="round2SameRect">
          <a:avLst/>
        </a:prstGeo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Составление прогноза социально-экономического развития муниципального образования "Город Адыгейск"</a:t>
          </a:r>
        </a:p>
      </dsp:txBody>
      <dsp:txXfrm rot="-5400000">
        <a:off x="839284" y="1038756"/>
        <a:ext cx="4609071" cy="703247"/>
      </dsp:txXfrm>
    </dsp:sp>
    <dsp:sp modelId="{85B0127C-21B1-4EC5-A858-647CC499705A}">
      <dsp:nvSpPr>
        <dsp:cNvPr id="0" name=""/>
        <dsp:cNvSpPr/>
      </dsp:nvSpPr>
      <dsp:spPr>
        <a:xfrm rot="5400000">
          <a:off x="-179846" y="2178851"/>
          <a:ext cx="1198977" cy="839284"/>
        </a:xfrm>
        <a:prstGeom prst="chevron">
          <a:avLst/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III</a:t>
          </a:r>
          <a:endParaRPr lang="ru-RU" sz="1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1" y="2418646"/>
        <a:ext cx="839284" cy="359693"/>
      </dsp:txXfrm>
    </dsp:sp>
    <dsp:sp modelId="{A74562E6-5FA0-4B16-8CC6-D745DFA662BE}">
      <dsp:nvSpPr>
        <dsp:cNvPr id="0" name=""/>
        <dsp:cNvSpPr/>
      </dsp:nvSpPr>
      <dsp:spPr>
        <a:xfrm rot="5400000">
          <a:off x="2773174" y="141318"/>
          <a:ext cx="779335" cy="4647115"/>
        </a:xfrm>
        <a:prstGeom prst="round2SameRect">
          <a:avLst/>
        </a:prstGeo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Расзработка муниципальных и ведомственных программ</a:t>
          </a:r>
        </a:p>
      </dsp:txBody>
      <dsp:txXfrm rot="-5400000">
        <a:off x="839284" y="2113252"/>
        <a:ext cx="4609071" cy="70324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E3BB1A-6826-4BE7-B289-8D6C02AD28F7}">
      <dsp:nvSpPr>
        <dsp:cNvPr id="0" name=""/>
        <dsp:cNvSpPr/>
      </dsp:nvSpPr>
      <dsp:spPr>
        <a:xfrm rot="5400000">
          <a:off x="-208550" y="210712"/>
          <a:ext cx="1390338" cy="973236"/>
        </a:xfrm>
        <a:prstGeom prst="chevron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IV</a:t>
          </a:r>
          <a:endParaRPr lang="ru-RU" sz="2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1" y="488779"/>
        <a:ext cx="973236" cy="417102"/>
      </dsp:txXfrm>
    </dsp:sp>
    <dsp:sp modelId="{BF40AC63-711A-4459-B78E-6DC77CD9966A}">
      <dsp:nvSpPr>
        <dsp:cNvPr id="0" name=""/>
        <dsp:cNvSpPr/>
      </dsp:nvSpPr>
      <dsp:spPr>
        <a:xfrm rot="5400000">
          <a:off x="2777958" y="-1804720"/>
          <a:ext cx="903719" cy="4513163"/>
        </a:xfrm>
        <a:prstGeom prst="round2SameRect">
          <a:avLst/>
        </a:prstGeo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Оценка и прогноз поступления доходов</a:t>
          </a:r>
        </a:p>
      </dsp:txBody>
      <dsp:txXfrm rot="-5400000">
        <a:off x="973236" y="44118"/>
        <a:ext cx="4469047" cy="815487"/>
      </dsp:txXfrm>
    </dsp:sp>
    <dsp:sp modelId="{0305EAA4-3283-4349-AA46-35362535F94F}">
      <dsp:nvSpPr>
        <dsp:cNvPr id="0" name=""/>
        <dsp:cNvSpPr/>
      </dsp:nvSpPr>
      <dsp:spPr>
        <a:xfrm rot="5400000">
          <a:off x="-208550" y="1404094"/>
          <a:ext cx="1390338" cy="973236"/>
        </a:xfrm>
        <a:prstGeom prst="chevron">
          <a:avLst/>
        </a:prstGeom>
        <a:solidFill>
          <a:srgbClr val="8064A2">
            <a:hueOff val="-2232385"/>
            <a:satOff val="13449"/>
            <a:lumOff val="1078"/>
            <a:alphaOff val="0"/>
          </a:srgbClr>
        </a:solidFill>
        <a:ln w="25400" cap="flat" cmpd="sng" algn="ctr">
          <a:solidFill>
            <a:srgbClr val="8064A2">
              <a:hueOff val="-2232385"/>
              <a:satOff val="13449"/>
              <a:lumOff val="1078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</a:t>
          </a:r>
          <a:endParaRPr lang="ru-RU" sz="2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1" y="1682161"/>
        <a:ext cx="973236" cy="417102"/>
      </dsp:txXfrm>
    </dsp:sp>
    <dsp:sp modelId="{9E1F7297-510C-463F-A240-E712AC525D48}">
      <dsp:nvSpPr>
        <dsp:cNvPr id="0" name=""/>
        <dsp:cNvSpPr/>
      </dsp:nvSpPr>
      <dsp:spPr>
        <a:xfrm rot="5400000">
          <a:off x="2777958" y="-609178"/>
          <a:ext cx="903719" cy="4513163"/>
        </a:xfrm>
        <a:prstGeom prst="round2SameRect">
          <a:avLst/>
        </a:prstGeo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Составление проекта бюджета</a:t>
          </a:r>
        </a:p>
      </dsp:txBody>
      <dsp:txXfrm rot="-5400000">
        <a:off x="973236" y="1239660"/>
        <a:ext cx="4469047" cy="815487"/>
      </dsp:txXfrm>
    </dsp:sp>
    <dsp:sp modelId="{27334A98-BF49-4A98-9CA7-78E19127933B}">
      <dsp:nvSpPr>
        <dsp:cNvPr id="0" name=""/>
        <dsp:cNvSpPr/>
      </dsp:nvSpPr>
      <dsp:spPr>
        <a:xfrm rot="5400000">
          <a:off x="-208550" y="2597475"/>
          <a:ext cx="1390338" cy="973236"/>
        </a:xfrm>
        <a:prstGeom prst="chevron">
          <a:avLst/>
        </a:prstGeom>
        <a:solidFill>
          <a:srgbClr val="8064A2">
            <a:hueOff val="-4464770"/>
            <a:satOff val="26899"/>
            <a:lumOff val="2156"/>
            <a:alphaOff val="0"/>
          </a:srgbClr>
        </a:solidFill>
        <a:ln w="25400" cap="flat" cmpd="sng" algn="ctr">
          <a:solidFill>
            <a:srgbClr val="8064A2">
              <a:hueOff val="-4464770"/>
              <a:satOff val="26899"/>
              <a:lumOff val="2156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VI</a:t>
          </a:r>
          <a:endParaRPr lang="ru-RU" sz="2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1" y="2875542"/>
        <a:ext cx="973236" cy="417102"/>
      </dsp:txXfrm>
    </dsp:sp>
    <dsp:sp modelId="{0DF03D65-892E-44E2-87B0-366B53DB7BC2}">
      <dsp:nvSpPr>
        <dsp:cNvPr id="0" name=""/>
        <dsp:cNvSpPr/>
      </dsp:nvSpPr>
      <dsp:spPr>
        <a:xfrm rot="5400000">
          <a:off x="2777958" y="584203"/>
          <a:ext cx="903719" cy="4513163"/>
        </a:xfrm>
        <a:prstGeom prst="round2SameRect">
          <a:avLst/>
        </a:prstGeo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Публичное обсуждение бюджета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Рассмотрение и утверждение бюджета</a:t>
          </a:r>
        </a:p>
      </dsp:txBody>
      <dsp:txXfrm rot="-5400000">
        <a:off x="973236" y="2433041"/>
        <a:ext cx="4469047" cy="8154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0.40066</cdr:x>
      <cdr:y>0.04018</cdr:y>
    </cdr:from>
    <cdr:to>
      <cdr:x>0.50662</cdr:x>
      <cdr:y>0.14732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457574" y="3429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 Ситкина</dc:creator>
  <cp:keywords/>
  <dc:description/>
  <cp:lastModifiedBy>Саида Ситкина</cp:lastModifiedBy>
  <cp:revision>4</cp:revision>
  <dcterms:created xsi:type="dcterms:W3CDTF">2014-12-18T08:34:00Z</dcterms:created>
  <dcterms:modified xsi:type="dcterms:W3CDTF">2014-12-19T06:40:00Z</dcterms:modified>
</cp:coreProperties>
</file>