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Адыгейск»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B2DFB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мая 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Адыгейск</w:t>
      </w:r>
    </w:p>
    <w:p w:rsidR="00CD467D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по противодействию коррупции в администрации муниципального образования «Город Адыгейск» на 2018-2019 годы»</w:t>
      </w:r>
    </w:p>
    <w:p w:rsidR="00106EFD" w:rsidRPr="00A92F1C" w:rsidRDefault="00106EFD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73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25.12.2008г. № 273-ФЗ 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="00ED6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целях повышения эффекти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противодействия коррупции, снижения коррупционных рисков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A92F1C" w:rsidRDefault="00E42973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в ад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годы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9F" w:rsidRPr="00A92F1C" w:rsidRDefault="004A4B9F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 </w:t>
      </w:r>
      <w:hyperlink r:id="rId5" w:tgtFrame="_blank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4A4B9F" w:rsidRPr="00A92F1C" w:rsidRDefault="004A4B9F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25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коррупционных и иных правонарушений</w:t>
      </w:r>
      <w:r w:rsidR="008F21EC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9C" w:rsidRDefault="0023319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9C" w:rsidRDefault="0023319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9C" w:rsidRDefault="0023319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9C" w:rsidRDefault="0023319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Адыгейска                                                          </w:t>
      </w:r>
      <w:r w:rsidR="00F3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Тлехас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9"/>
        <w:gridCol w:w="3271"/>
      </w:tblGrid>
      <w:tr w:rsidR="004A4B9F" w:rsidRPr="008F21EC" w:rsidTr="00CD467D">
        <w:tc>
          <w:tcPr>
            <w:tcW w:w="3333" w:type="pct"/>
            <w:shd w:val="clear" w:color="auto" w:fill="FFFFFF"/>
            <w:vAlign w:val="bottom"/>
            <w:hideMark/>
          </w:tcPr>
          <w:p w:rsidR="004A4B9F" w:rsidRPr="008F21EC" w:rsidRDefault="008F21EC" w:rsidP="00E4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F21EC" w:rsidRPr="008F21EC" w:rsidRDefault="008F21EC" w:rsidP="008F2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6C6B" w:rsidRDefault="00996C6B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A0" w:rsidRPr="005E6650" w:rsidRDefault="00C124A0" w:rsidP="00C12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C124A0" w:rsidRPr="005E6650" w:rsidRDefault="00C124A0" w:rsidP="00C12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Адыгейск»</w:t>
      </w:r>
    </w:p>
    <w:p w:rsidR="00C124A0" w:rsidRPr="005E6650" w:rsidRDefault="00C124A0" w:rsidP="00C12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03.05.2018г. № 102</w:t>
      </w:r>
    </w:p>
    <w:p w:rsidR="00C124A0" w:rsidRDefault="00C124A0" w:rsidP="00C1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A0" w:rsidRPr="00DC0A30" w:rsidRDefault="00C124A0" w:rsidP="00C1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DC0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противодействию коррупции в администрации муниципального образования «Город Адыгейск» на 2018 – 2019 годы</w:t>
      </w:r>
    </w:p>
    <w:p w:rsidR="00C124A0" w:rsidRPr="005B4F0A" w:rsidRDefault="00C124A0" w:rsidP="00C1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126"/>
        <w:gridCol w:w="2409"/>
        <w:gridCol w:w="1844"/>
      </w:tblGrid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124A0" w:rsidRPr="00C124A0" w:rsidTr="00C124A0">
        <w:tc>
          <w:tcPr>
            <w:tcW w:w="10173" w:type="dxa"/>
            <w:gridSpan w:val="5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Повышение эффективности механизмов урегулирования конфликта интересов, обеспечение соблюдения муниципальными служащими администрации МО «Город Адыгейск»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Комиссии по соблюдению требований к служебному поведению муниципальных служащих  и урегулированию конфликта интересов (далее - Комиссия по соблюдению требований к служебному поведению и урегулированию конфликта интересов), включая подготовку заключений по поступившим в администрацию МО «Город Адыгейск» обращениям, уведомлениям, заявлениям по направлению деятельности Комиссии по соблюдению требований к служебному поведению и урегулированию конфликта интересов</w:t>
            </w:r>
            <w:proofErr w:type="gramEnd"/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 муниципальными служащими администрации МО «Город Адыгейск» ограничений и запретов, требований о предотвращении или урегулировании конфликта интересов, исполнения обязанностей, установленных законодательством Российской Федерации </w:t>
            </w:r>
            <w:hyperlink r:id="rId6" w:anchor="/document/12136354/entry/5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муниципальной  службе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" w:anchor="/document/12164203/entry/0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противодействии коррупции</w:t>
              </w:r>
            </w:hyperlink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поступивших сведений о несоблюдении муниципальными служащими запретов и неисполнении 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обязанностей, установленных в целях противодействия коррупции, нарушении ограничений, касающихся получения подарков и порядка сдачи подарков, при наличии оснований - подготовка материалов для принятия мер ответственности </w:t>
            </w:r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нарушившим закон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координации работы по противодействию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случаев </w:t>
            </w:r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несоблюдении</w:t>
            </w:r>
            <w:proofErr w:type="gram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</w:t>
            </w:r>
            <w:hyperlink r:id="rId8" w:anchor="/document/12164203/entry/0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</w:t>
              </w:r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ва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коррупции, выработка мер, направленных на профилактику коррупционных нарушений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и анализ сведений о   доходах, расходах, об имуществе и обязательствах имущественного характера, представляемых муниципальными служащими; гражданами при поступлении на муниципальную службу в администрацию МО «Город Адыгейск».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30 апреля, 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 - при оформлении документов о приеме на муниципальную службу в администрацию МО «Город Адыгейск»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муниципальными служащими и гражданами, поступающими на муниципальную службу в администрацию МО «Город Адыгейск», требований федерального законодательства о представлении сведений о доходах, расходах, об имуществе и обязательствах имущественного характера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муниципальных служащих на </w:t>
            </w:r>
            <w:hyperlink r:id="rId9" w:tgtFrame="_blank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«Город Адыгейск»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администрации МО «Город Адыгейск» по профилактике коррупционных правонарушений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и полноты сведений о доходах, расходах, об 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правовым, кадровым,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случаев представления 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недостоверных, неполных сведений, принятие своевременных мер по недопущению нарушений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правонарушений, 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 муниципальными служащими требования </w:t>
            </w:r>
            <w:hyperlink r:id="rId10" w:anchor="/document/12136354/entry/1402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2 статьи 1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Федерального закона «О муниципальной службе Российской Федерации» о необходимости предварительного уведомления представителя нанимателя о выполнении иной оплачиваемой работы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для муниципальных служащих по поводу необходимости уведомления представителя нанимателя (работодателя) о факте обращения в целях склонения к совершению коррупционных правонарушений, соблюдения требований </w:t>
            </w:r>
            <w:proofErr w:type="spell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"http://internet.garant.ru/" \l "/document/12164203/entry/0" </w:instrTex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информирование о судебной практике по делам, связанным с разрешением споров о применении </w:t>
            </w:r>
            <w:hyperlink r:id="rId11" w:anchor="/document/70353464/entry/3119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9 части 1 статьи 31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«О контрактной системе в сфере закупок 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работ, услуг</w:t>
            </w:r>
            <w:proofErr w:type="gram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государственных и муниципальных нужд», по иным делам коррупционной направленности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координации работы по противодействию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проведения оценок коррупционных рисков, возникающих при реализации муниципальными служащими своих функций, и внесение уточнений в перечень должностей,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правовым, кадровым, жилищным вопросам и профилактике коррупционных и иных правонарушений, Комиссия по соблюдению требований к служебному поведению и урегулированию конфликта интересов 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работы отдела по общим и кадровым вопросам и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и урегулированию конфликта интересов 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снижение рисков коррупционных проявлений при исполнении муниципальными служащими своих должностных обязанностей и соблюдения ими требований к служебному поведению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 возникновения конфликта интересов, одной из сторон которого являются муниципальные служащие администрации МО «Город Адыгейск», осуществление мер по предотвращению и урегулированию конфликта интересов при исполнении служебных (трудовых) обязанностей,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правонарушений,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граждан, поступающих на муниципальную службу с установленными </w:t>
            </w:r>
            <w:hyperlink r:id="rId12" w:anchor="/document/12164203/entry/0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ограничениями, запретами и обязанностями 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противодействия коррупции, ответственностью за коррупционные правонарушения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правовым, кадровым, жилищным вопросам и профилактике коррупционных и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 при поступлении на муниципальную службу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доведение до граждан, поступающих на муниципальную службу в 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администрацию МО «Город Адыгейск» о требованиях </w:t>
            </w:r>
            <w:hyperlink r:id="rId13" w:anchor="/document/12164203/entry/0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муниципальных служащих администрации, в должностные обязанности которых входит участие в противодействии коррупции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мер по предупреждению коррупции, принятых в администрации МО «Город Адыгейск», созданных для выполнения задач, поставленных перед Комиссией администрацией МО «Город Адыгейск» по противодействию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Комиссии по противодействию коррупции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кадрового резерва и </w:t>
            </w:r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его использования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отдела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коррупции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персональных данных работников администрации МО «Город Адыгейск»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правовым, кадровым, жилищным вопросам и профилактике коррупционных и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планом работы отдела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коррупционных рисков</w:t>
            </w:r>
          </w:p>
        </w:tc>
      </w:tr>
      <w:tr w:rsidR="00C124A0" w:rsidRPr="00C124A0" w:rsidTr="00C124A0">
        <w:tc>
          <w:tcPr>
            <w:tcW w:w="10173" w:type="dxa"/>
            <w:gridSpan w:val="5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администрации МО «Город Адыгейск», мониторинг коррупционных рисков и их устранение</w:t>
            </w:r>
          </w:p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информационного обмена с правоохранительными органами о совершении муниципальными служащими поступков, порочащих честь и достоинство, об ином нарушении требований к служебному поведению и (или) коррупционных действиях, наличии судимости 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актов, их проектов и иных документов.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proofErr w:type="spell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Теучежскую</w:t>
            </w:r>
            <w:proofErr w:type="spell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проектов нормативных правовых актов и иных документов для осуществления </w:t>
            </w:r>
            <w:proofErr w:type="spell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 администрации МО «Город Адыгейск»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нормативных правовых актах и их проектах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электронного документооборота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 администрации МО «Город Адыгейск»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и контроля исполнения документов в целях противодейств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коррупции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Республике Адыгея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 администрации МО «Город Адыгейск»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закупок для муниципальных нужд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контроля и исполнения закупок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Преимущественное использование практики проведения конкурсов и открытых аукционов в электронной форме для осуществления процедуры закупок для муниципальных нужд</w:t>
            </w:r>
          </w:p>
        </w:tc>
      </w:tr>
      <w:tr w:rsidR="00C124A0" w:rsidRPr="00C124A0" w:rsidTr="00C124A0">
        <w:tc>
          <w:tcPr>
            <w:tcW w:w="10173" w:type="dxa"/>
            <w:gridSpan w:val="5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Взаимодействие администрации МО «Город Адыгейск»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МО «Город Адыгейск»</w:t>
            </w:r>
          </w:p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 </w:t>
            </w:r>
            <w:hyperlink r:id="rId14" w:tgtFrame="_blank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«Город Адыгейск» информации о деятельности администрации в сфере противодействия коррупции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 принятых мерах в сфере противодействия коррупции в администрации МО «Город Адыгейск»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линии обратной связи в целях оперативного представления гражданами и организациями сведений о фактах коррупции в </w:t>
            </w: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МО «Город Адыгейск» или о нарушении муниципальными служащими требований к служебному (должностному) поведению посредством обеспечения приема электронных сообщений на </w:t>
            </w:r>
            <w:hyperlink r:id="rId15" w:tgtFrame="_blank" w:history="1">
              <w:r w:rsidRPr="00C124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официальный сайт</w:t>
              </w:r>
            </w:hyperlink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«Город </w:t>
            </w:r>
            <w:proofErr w:type="spell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Адынейск</w:t>
            </w:r>
            <w:proofErr w:type="spell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правовым, кадровым, жилищным вопросам и профилактике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мер по противодействию коррупции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сведений о коррупционных проявлениях, поступающих в администрацию МО «Город Адыгейск» их дальнейшая передача, в случае необходимости, в правоохранительные органы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необходимых мер по устранению коррупционных нарушений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придание гласности выявленных фактов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проведенных мероприятий по противодействию коррупции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в печатных изданиях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по созданию эффективной системы, позволяющей корректировать проводимую </w:t>
            </w:r>
            <w:proofErr w:type="spell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на основе информац</w:t>
            </w:r>
            <w:proofErr w:type="gramStart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ее</w:t>
            </w:r>
            <w:proofErr w:type="gramEnd"/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МО «Город Адыгейск»,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и эффективности работы в сфере противодействия коррупции</w:t>
            </w:r>
          </w:p>
        </w:tc>
      </w:tr>
      <w:tr w:rsidR="00C124A0" w:rsidRPr="00C124A0" w:rsidTr="00C124A0">
        <w:tc>
          <w:tcPr>
            <w:tcW w:w="10173" w:type="dxa"/>
            <w:gridSpan w:val="5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мер по предупреждению коррупции в муниципальных учреждениях,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учредителем которых является администрация</w:t>
            </w:r>
          </w:p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1844" w:type="dxa"/>
            <w:vMerge w:val="restart"/>
            <w:vAlign w:val="center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норм </w:t>
            </w:r>
            <w:proofErr w:type="spellStart"/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4" w:type="dxa"/>
            <w:vMerge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</w:t>
            </w: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 xml:space="preserve">правовым, кадровым, жилищным вопросам и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информации являющейся основанием для проведения </w:t>
            </w: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проверки по предоставлению недостоверных и (или) неполных сведений о доходах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pStyle w:val="1"/>
              <w:jc w:val="both"/>
              <w:rPr>
                <w:sz w:val="24"/>
                <w:szCs w:val="24"/>
              </w:rPr>
            </w:pPr>
            <w:r w:rsidRPr="00C124A0">
              <w:rPr>
                <w:sz w:val="24"/>
                <w:szCs w:val="24"/>
              </w:rPr>
              <w:t>Исполнение Указа Президента РФ от 08.07.2013 № 613 «Вопросы противодействия коррупции»</w:t>
            </w:r>
          </w:p>
          <w:p w:rsidR="00C124A0" w:rsidRPr="00C124A0" w:rsidRDefault="00C124A0" w:rsidP="00B47C20">
            <w:pPr>
              <w:pStyle w:val="1"/>
              <w:jc w:val="both"/>
              <w:rPr>
                <w:sz w:val="24"/>
                <w:szCs w:val="24"/>
              </w:rPr>
            </w:pP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срока действия плана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C124A0" w:rsidRPr="00C124A0" w:rsidTr="00C124A0">
        <w:tc>
          <w:tcPr>
            <w:tcW w:w="675" w:type="dxa"/>
          </w:tcPr>
          <w:p w:rsidR="00C124A0" w:rsidRPr="00C124A0" w:rsidRDefault="00C124A0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124A0" w:rsidRPr="00C124A0" w:rsidRDefault="00C124A0" w:rsidP="00B4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обучающих, разъяснительных и иных мероприятий по вопросам противодействия коррупции для сотрудников муниципальных учреждений </w:t>
            </w:r>
          </w:p>
        </w:tc>
        <w:tc>
          <w:tcPr>
            <w:tcW w:w="2126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C1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правовым, кадровым, жилищным вопросам и профилактике коррупционных и иных правонарушений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срока действия плана</w:t>
            </w:r>
          </w:p>
        </w:tc>
        <w:tc>
          <w:tcPr>
            <w:tcW w:w="1844" w:type="dxa"/>
          </w:tcPr>
          <w:p w:rsidR="00C124A0" w:rsidRPr="00C124A0" w:rsidRDefault="00C124A0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</w:t>
            </w:r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онное</w:t>
            </w:r>
            <w:proofErr w:type="spellEnd"/>
            <w:r w:rsidRPr="00C1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сотрудников муниципальных учреждений</w:t>
            </w:r>
          </w:p>
        </w:tc>
      </w:tr>
    </w:tbl>
    <w:p w:rsidR="00C124A0" w:rsidRPr="005B4F0A" w:rsidRDefault="00C124A0" w:rsidP="00C124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4A0" w:rsidRPr="005B4F0A" w:rsidRDefault="00C124A0" w:rsidP="00C1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A0" w:rsidRPr="005B4F0A" w:rsidRDefault="00C124A0" w:rsidP="00C1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A0" w:rsidRPr="005B4F0A" w:rsidRDefault="00C124A0" w:rsidP="00C1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A0" w:rsidRPr="005B4F0A" w:rsidRDefault="00C124A0" w:rsidP="00C1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0A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4F0A">
        <w:rPr>
          <w:rFonts w:ascii="Times New Roman" w:hAnsi="Times New Roman" w:cs="Times New Roman"/>
          <w:sz w:val="28"/>
          <w:szCs w:val="28"/>
        </w:rPr>
        <w:t xml:space="preserve">                                              А.А. </w:t>
      </w:r>
      <w:proofErr w:type="spellStart"/>
      <w:r w:rsidRPr="005B4F0A">
        <w:rPr>
          <w:rFonts w:ascii="Times New Roman" w:hAnsi="Times New Roman" w:cs="Times New Roman"/>
          <w:sz w:val="28"/>
          <w:szCs w:val="28"/>
        </w:rPr>
        <w:t>Мамий</w:t>
      </w:r>
      <w:proofErr w:type="spellEnd"/>
    </w:p>
    <w:p w:rsidR="00D90C68" w:rsidRDefault="00D90C68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0C68" w:rsidSect="00C124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B9F"/>
    <w:rsid w:val="00033D41"/>
    <w:rsid w:val="000A07B1"/>
    <w:rsid w:val="000B78FA"/>
    <w:rsid w:val="00106EFD"/>
    <w:rsid w:val="00116283"/>
    <w:rsid w:val="00185A80"/>
    <w:rsid w:val="001A5E55"/>
    <w:rsid w:val="0023319C"/>
    <w:rsid w:val="002C318B"/>
    <w:rsid w:val="003D4082"/>
    <w:rsid w:val="003E2C23"/>
    <w:rsid w:val="00425C60"/>
    <w:rsid w:val="004A4B9F"/>
    <w:rsid w:val="00543DA9"/>
    <w:rsid w:val="005613D0"/>
    <w:rsid w:val="0058674A"/>
    <w:rsid w:val="005B2DFB"/>
    <w:rsid w:val="006A1A13"/>
    <w:rsid w:val="008344C5"/>
    <w:rsid w:val="008A1E06"/>
    <w:rsid w:val="008F21EC"/>
    <w:rsid w:val="00960A10"/>
    <w:rsid w:val="00996C6B"/>
    <w:rsid w:val="00A92F1C"/>
    <w:rsid w:val="00BD4C26"/>
    <w:rsid w:val="00C124A0"/>
    <w:rsid w:val="00CD467D"/>
    <w:rsid w:val="00D35717"/>
    <w:rsid w:val="00D627EB"/>
    <w:rsid w:val="00D90C68"/>
    <w:rsid w:val="00DB53FF"/>
    <w:rsid w:val="00DC0A30"/>
    <w:rsid w:val="00DE24E5"/>
    <w:rsid w:val="00E42973"/>
    <w:rsid w:val="00ED6812"/>
    <w:rsid w:val="00EF2154"/>
    <w:rsid w:val="00F2262F"/>
    <w:rsid w:val="00F3472C"/>
    <w:rsid w:val="00F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</w:style>
  <w:style w:type="paragraph" w:styleId="1">
    <w:name w:val="heading 1"/>
    <w:basedOn w:val="a"/>
    <w:next w:val="a"/>
    <w:link w:val="10"/>
    <w:qFormat/>
    <w:rsid w:val="00C124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B9F"/>
    <w:rPr>
      <w:color w:val="0000FF"/>
      <w:u w:val="single"/>
    </w:rPr>
  </w:style>
  <w:style w:type="paragraph" w:customStyle="1" w:styleId="s16">
    <w:name w:val="s_16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B9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4B9F"/>
  </w:style>
  <w:style w:type="paragraph" w:customStyle="1" w:styleId="empty">
    <w:name w:val="empty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24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tulskiyposelok.ru/" TargetMode="External"/><Relationship Id="rId15" Type="http://schemas.openxmlformats.org/officeDocument/2006/relationships/hyperlink" Target="http://www.fci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.ru/" TargetMode="External"/><Relationship Id="rId14" Type="http://schemas.openxmlformats.org/officeDocument/2006/relationships/hyperlink" Target="http://www.f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FD688-7BBA-4535-A9DB-3CC5E46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12</cp:revision>
  <cp:lastPrinted>2018-05-03T13:01:00Z</cp:lastPrinted>
  <dcterms:created xsi:type="dcterms:W3CDTF">2018-04-03T13:55:00Z</dcterms:created>
  <dcterms:modified xsi:type="dcterms:W3CDTF">2018-10-15T09:00:00Z</dcterms:modified>
</cp:coreProperties>
</file>