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регламент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предоставлению муниципальной услуги «Предоставление 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безвозмездное пользование имущества, находящегося 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собственности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 «Город Адыгейск»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1"/>
        </w:numPr>
        <w:jc w:val="both"/>
        <w:rPr>
          <w:sz w:val="24"/>
          <w:szCs w:val="24"/>
        </w:rPr>
      </w:pPr>
      <w:bookmarkStart w:id="0" w:name="_bookmark11"/>
      <w:bookmarkStart w:id="1" w:name="_bookmark1"/>
      <w:bookmarkEnd w:id="0"/>
      <w:bookmarkEnd w:id="1"/>
      <w:r>
        <w:rPr>
          <w:b/>
          <w:bCs/>
          <w:sz w:val="24"/>
          <w:szCs w:val="24"/>
        </w:rPr>
        <w:t>Общие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положения</w:t>
      </w:r>
    </w:p>
    <w:p>
      <w:pPr>
        <w:pStyle w:val="Normal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регулирования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административного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Административный регламент по 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none"/>
        </w:rPr>
        <w:t xml:space="preserve"> «Город Адыгейск</w:t>
      </w:r>
      <w:r>
        <w:rPr>
          <w:sz w:val="24"/>
          <w:szCs w:val="24"/>
        </w:rPr>
        <w:t>»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 регламент, муниципальная услуга) определяет сроки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имущества, находящегося в муниципальной собственности муниципального образования «Город Адыгейск» на 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участков. Услугу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Управление по имущественным и земельным отношениям администрации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none"/>
        </w:rPr>
        <w:t xml:space="preserve"> «Город Адыгейск» </w:t>
      </w:r>
      <w:r>
        <w:rPr>
          <w:sz w:val="24"/>
          <w:szCs w:val="24"/>
        </w:rPr>
        <w:t>(далее - Управление).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казны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none"/>
        </w:rPr>
        <w:t xml:space="preserve"> «Город Адыгейск»</w:t>
      </w:r>
      <w:r>
        <w:rPr>
          <w:sz w:val="24"/>
          <w:szCs w:val="24"/>
        </w:rPr>
        <w:t>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оперативного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none"/>
        </w:rPr>
        <w:t xml:space="preserve"> «Город Адыгейск»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Управление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1.2. Круг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заявителей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обратившиеся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(далее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 заявитель).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1.3. Требования к порядку информирования о 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1.3.1. Информационное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Управлением. Информация,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открытой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общедоступной. 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распоряжению муниципальным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1.3.2. Способ получения сведений о местах нахождения и графиках работы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. Информация по вопросам предоставления муниципальной услуги и 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сведения о ходе предоставления указанных 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непосредственно в помещениях Управления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320, 321 каб.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"Интернет",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администрации муниципального образования «Город Адыгейск»</w:t>
      </w:r>
      <w:r>
        <w:rPr>
          <w:spacing w:val="0"/>
          <w:sz w:val="24"/>
          <w:szCs w:val="24"/>
        </w:rPr>
        <w:t xml:space="preserve"> </w:t>
      </w:r>
      <w:hyperlink r:id="rId2">
        <w:r>
          <w:rPr>
            <w:rStyle w:val="Style13"/>
            <w:sz w:val="24"/>
            <w:szCs w:val="24"/>
          </w:rPr>
          <w:t>(http://www.</w:t>
        </w:r>
      </w:hyperlink>
      <w:r>
        <w:rPr>
          <w:rStyle w:val="Style13"/>
          <w:sz w:val="24"/>
          <w:szCs w:val="24"/>
        </w:rPr>
        <w:t>adigeisk.ru</w:t>
      </w:r>
      <w:r>
        <w:rPr>
          <w:sz w:val="24"/>
          <w:szCs w:val="24"/>
        </w:rPr>
        <w:t>), посредством государственного бюджетного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услуг", его филиалах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удаленных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www.мфц-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адыгея.рф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www.мфц01.рф.)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(http://www.gosuslugi.ru),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"Региональный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(http://www.pgu.adygresp.ru),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"Региональный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(функций) 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Адыгея".</w:t>
      </w:r>
    </w:p>
    <w:p>
      <w:pPr>
        <w:pStyle w:val="Normal"/>
        <w:jc w:val="both"/>
        <w:rPr/>
      </w:pPr>
      <w:r>
        <w:rPr>
          <w:sz w:val="24"/>
          <w:szCs w:val="24"/>
        </w:rPr>
        <w:t>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графике работы Управления размещена в сети "Интернет", на сайте </w:t>
      </w:r>
      <w:r>
        <w:rPr>
          <w:spacing w:val="1"/>
          <w:sz w:val="24"/>
          <w:szCs w:val="24"/>
        </w:rPr>
        <w:t>администрации муниципального образования «Город Адыгейск»</w:t>
      </w:r>
      <w:r>
        <w:rPr>
          <w:spacing w:val="0"/>
          <w:sz w:val="24"/>
          <w:szCs w:val="24"/>
        </w:rPr>
        <w:t xml:space="preserve"> </w:t>
      </w:r>
      <w:hyperlink r:id="rId3">
        <w:r>
          <w:rPr>
            <w:rStyle w:val="Style13"/>
            <w:sz w:val="24"/>
            <w:szCs w:val="24"/>
          </w:rPr>
          <w:t>(http://www.</w:t>
        </w:r>
      </w:hyperlink>
      <w:r>
        <w:rPr>
          <w:rStyle w:val="Style13"/>
          <w:sz w:val="24"/>
          <w:szCs w:val="24"/>
        </w:rPr>
        <w:t>adigeisk.ru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(www.мфц-адыгея.рф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www.мфц01.рф.),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(функций)" (http://www.gosuslugi.ru), в государственных 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"Региональный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 Адыгея", (http://www.pgu.adygresp.ru), "Региональный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(функций) 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1.3.3. Информирование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информации о процедуре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заявитель вправе обратиться: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устной форме лично в</w:t>
      </w:r>
      <w:r>
        <w:rPr>
          <w:spacing w:val="0"/>
          <w:sz w:val="24"/>
          <w:szCs w:val="24"/>
        </w:rPr>
        <w:t xml:space="preserve"> Управление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Управление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Управление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достоверность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четкость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изложении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полнота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наглядность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удобство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оперативность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посредством: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публичного информирования.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устного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письменного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1.3.4.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Управления по имущественным и земельным отношениям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лично;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Специалист </w:t>
      </w:r>
      <w:r>
        <w:rPr>
          <w:spacing w:val="1"/>
          <w:sz w:val="24"/>
          <w:szCs w:val="24"/>
        </w:rPr>
        <w:t>Управления по имущественным и земельным отношениям</w:t>
      </w:r>
      <w:r>
        <w:rPr>
          <w:sz w:val="24"/>
          <w:szCs w:val="24"/>
        </w:rPr>
        <w:t>, осуществляющий индивидуальное устное информирование,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заинтересованного лица (по телефону или лично) 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вежливой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(корректной)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о порядке предоставления муниципальной услуги должно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официально-делового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стиля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речи.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Управления по имущественным и земельным отношениям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 заявителя, выходящее за рамки стандартных процедур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Специалист Управления по имущественным и земельным отношениям,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должен принять все 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изложенные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очевидными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Управления по имущественным и земельным отношениям</w:t>
      </w:r>
      <w:r>
        <w:rPr>
          <w:sz w:val="24"/>
          <w:szCs w:val="24"/>
        </w:rPr>
        <w:t xml:space="preserve"> устно в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вопросов.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телефонной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наименовании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почтовом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адресе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об адресе электронной почты Управления и его структурных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проезда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Управлению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об адресе официального сайта Управления по имущественным и земельным отношениям в информационно 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сети "Интернет";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номерах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Начальника Управления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Начальник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специалистов Управления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Специалист</w:t>
      </w:r>
      <w:r>
        <w:rPr>
          <w:sz w:val="24"/>
          <w:szCs w:val="24"/>
        </w:rPr>
        <w:t>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 номерах кабинетов, в которых предоставляется муниципальная 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фамилиях,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именах,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отчествах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должностях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требованиях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обращению;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заявителями;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 перечне оснований для отказа в предоставлении муниципальной услуги.</w:t>
      </w:r>
      <w:r>
        <w:rPr>
          <w:spacing w:val="0"/>
          <w:sz w:val="24"/>
          <w:szCs w:val="24"/>
        </w:rPr>
        <w:t xml:space="preserve"> </w:t>
        <w:tab/>
      </w:r>
      <w:r>
        <w:rPr>
          <w:sz w:val="24"/>
          <w:szCs w:val="24"/>
        </w:rPr>
        <w:t>Звонки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принимаются в соответствии с графиком работы</w:t>
      </w:r>
      <w:r>
        <w:rPr>
          <w:spacing w:val="1"/>
          <w:sz w:val="24"/>
          <w:szCs w:val="24"/>
        </w:rPr>
        <w:t xml:space="preserve"> Управления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четко,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избегать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"параллельных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разговоров"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прерывать разговор по причине поступления звонка на другой аппарат.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Управления по имущественным и земельным отношениям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продолжаться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более 10 минут.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1.3.5. 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заинтересованного лица в Управление по имущественным и земельным отношениям осуществляется посредством почтовой,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факсимильной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0"/>
          <w:sz w:val="24"/>
          <w:szCs w:val="24"/>
        </w:rPr>
        <w:t xml:space="preserve"> муниципального образования «Город Адыгейск».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1.3.6. Публичное письменное информирование осуществляется Комитетом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путем публикации информационных материалов в СМИ, размещения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</w:t>
      </w:r>
      <w:r>
        <w:rPr>
          <w:spacing w:val="1"/>
          <w:sz w:val="24"/>
          <w:szCs w:val="24"/>
        </w:rPr>
        <w:t>администрации муниципального образования «Город Адыгейск»</w:t>
      </w:r>
      <w:r>
        <w:rPr>
          <w:spacing w:val="0"/>
          <w:sz w:val="24"/>
          <w:szCs w:val="24"/>
        </w:rPr>
        <w:t xml:space="preserve"> </w:t>
      </w:r>
      <w:hyperlink r:id="rId4">
        <w:r>
          <w:rPr>
            <w:rStyle w:val="Style13"/>
            <w:sz w:val="24"/>
            <w:szCs w:val="24"/>
          </w:rPr>
          <w:t>(http://www.</w:t>
        </w:r>
      </w:hyperlink>
      <w:r>
        <w:rPr>
          <w:rStyle w:val="Style13"/>
          <w:sz w:val="24"/>
          <w:szCs w:val="24"/>
        </w:rPr>
        <w:t>adigeisk.ru</w:t>
      </w:r>
      <w:r>
        <w:rPr>
          <w:sz w:val="24"/>
          <w:szCs w:val="24"/>
        </w:rPr>
        <w:t>),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(http://www.adygheya.ru)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 сети "Интернет", использования 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Стандарт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spacing w:val="1"/>
        </w:rPr>
      </w:pPr>
      <w:r>
        <w:rPr>
          <w:b/>
          <w:bCs/>
          <w:sz w:val="24"/>
          <w:szCs w:val="24"/>
        </w:rPr>
        <w:t>2.1. Наименование муниципальной 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"Предоставление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 муниципального образования «Город Адыгейск»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pacing w:val="0"/>
        </w:rPr>
      </w:pPr>
      <w:r>
        <w:rPr>
          <w:b/>
          <w:bCs/>
          <w:sz w:val="24"/>
          <w:szCs w:val="24"/>
        </w:rPr>
        <w:t>2.2. Наименование органа местного самоуправления муниципального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образования,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предоставляющего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муниципальную услугу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Муниципальная услуга предоставляется Управлением по имущественным и земельным отношениям администрации муниципального образования «Город Адыгейск».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Запрещается требовать от заявителя осуществления действий,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 с обращением в иные муниципальные органы и организации,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2.3. Описание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 имущества, находящегося в муниципальной собственности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 безвозмездного пользования;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 случае принятия решения об отказе в предоставлении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 имущества, находящегося в муниципальной собственности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балансодержателю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 письменное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согласие;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 случае принятия решения об отказе балансодержателю 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2.4. Сроки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2"/>
          <w:numId w:val="18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(конкурсов,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аукционов) осуществляется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Подготовка распоряжения о предоставлении муниципального имущества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 пользование осуществляется в срок не более 20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перечисленных в подпункте "а" пункта 2.6.1 подраздела 2.6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Распоряжение о передаче в безвозмездное пользование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проектом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 пятидневный срок со дня принятия распоряжения письменно 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выдается ему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 под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расписку.</w:t>
      </w:r>
    </w:p>
    <w:p>
      <w:pPr>
        <w:pStyle w:val="Normal"/>
        <w:widowControl/>
        <w:numPr>
          <w:ilvl w:val="2"/>
          <w:numId w:val="18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с проведением конкурсов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следующие сроки: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"Интернет"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официальный сайт торгов), не менее чем за 30 дней до дня 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срок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дней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вскрытия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конвертов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заявителями, признанных участниками конкурса, не может превышать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 даты 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направление проекта договора победителю конкурса в течение 3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</w:p>
    <w:p>
      <w:pPr>
        <w:pStyle w:val="Normal"/>
        <w:widowControl/>
        <w:numPr>
          <w:ilvl w:val="2"/>
          <w:numId w:val="18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с проведением аукционов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следующие сроки: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извещение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 не менее чем за 20 дней до дня окончания подачи заявок на 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срок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дней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направление проекта договора победителю аукциона в течение 3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 даты 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widowControl/>
        <w:numPr>
          <w:ilvl w:val="2"/>
          <w:numId w:val="18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 пользование, поступившее в Комитет в форме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 подлежит рассмотрению в сроки, установленные пунктом 2.4.1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подраздела.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2.5. Перечень нормативных правовых актов, регулирующих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отношения,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возникающие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связи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предоставлением</w:t>
      </w:r>
      <w:r>
        <w:rPr>
          <w:b/>
          <w:bCs/>
          <w:spacing w:val="0"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"Интернет",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(функций)"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(http://www.gosuslugi.ru),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"Региональный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(функций)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Республики Адыгея" (</w:t>
      </w:r>
      <w:hyperlink r:id="rId5">
        <w:r>
          <w:rPr>
            <w:rStyle w:val="Style13"/>
            <w:sz w:val="24"/>
            <w:szCs w:val="24"/>
          </w:rPr>
          <w:t>http://www.pgu.adygresp.ru</w:t>
        </w:r>
      </w:hyperlink>
      <w:r>
        <w:rPr>
          <w:sz w:val="24"/>
          <w:szCs w:val="24"/>
        </w:rPr>
        <w:t>), "Региональный реестр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(функций) 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нормативными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правовыми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актами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bCs/>
          <w:sz w:val="24"/>
          <w:szCs w:val="24"/>
        </w:rPr>
        <w:t>Федерации и Республики Адыгея для предоставления 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 а также услуг, которые являются необходимыми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обязательными для предоставления муниципальных услуг,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подлежащих представлению заявителем, способы их получения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заявителем, в том числе в электронной форме, порядок 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2"/>
          <w:numId w:val="1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лица/индивидуального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заявление о передаче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(оригинал,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регламенту);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экз.);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лица/индивидуального предпринимателя (при 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(в 1 экз.);</w:t>
      </w:r>
    </w:p>
    <w:p>
      <w:pPr>
        <w:pStyle w:val="Normal"/>
        <w:widowControl/>
        <w:numPr>
          <w:ilvl w:val="2"/>
          <w:numId w:val="1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торгах на право заключения договоров 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(далее - торги):</w:t>
      </w:r>
    </w:p>
    <w:p>
      <w:pPr>
        <w:pStyle w:val="Normal"/>
        <w:numPr>
          <w:ilvl w:val="3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Осуществляемых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безвозмездного пользования подается в 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запечатанном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должна содержать: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сведения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подавшем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заявку: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фирменное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(наименование),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сведения о месте жительства (для физического лица), номер 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полученную не ранее чем за шесть месяцев до даты размещения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официальном сайте торгов извещения о проведении конкурса выписку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 копию такой выписки (для юридических лиц), полученную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шесть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сайте 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документ, подтверждающий полномочия лица на 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назначении или об избрании либо приказа о назначении физического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должность, в соответствии с которым такое физическое лицо 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 действовать от имени заявителя без доверенности (далее также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руководитель). В случае если от имени заявителя действует иное 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конкурсе должна содержать также доверенность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(при наличии печати) и подписанную руководителем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 или уполномоченным этим руководителем 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нотариально заверенную копию такой доверенности. В случае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 заявителя, заявка на участие в конкурсе должна 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полномочия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характеризующие квалификацию заявителя,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 в конкурсной документации указан такой критерий оценки заявок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конкурсе, как квалификация участника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конкурса;</w:t>
      </w:r>
    </w:p>
    <w:p>
      <w:pPr>
        <w:pStyle w:val="Normal"/>
        <w:jc w:val="both"/>
        <w:rPr/>
      </w:pPr>
      <w:r>
        <w:rPr>
          <w:sz w:val="24"/>
          <w:szCs w:val="24"/>
        </w:rPr>
        <w:t>д)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учредительных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юридических лиц);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одобрении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сделки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либо копия такого решения в случае, если требование о необходимости 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сделки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 Федерации; учредительными 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 и если для заявителя заключение договора, 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сделкой;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арбитражного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 банкротом и об открытии конкурсного производства,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 решения о приостановлении деятельности заявителя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Кодексом Российской Федерации об 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2)предложение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3) предложения об условиях исполнения договора, которые являются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4)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содержится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 требование о внесении задатка (платежное поручение, подтверждающее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задатка).</w:t>
      </w:r>
    </w:p>
    <w:p>
      <w:pPr>
        <w:pStyle w:val="Normal"/>
        <w:numPr>
          <w:ilvl w:val="3"/>
          <w:numId w:val="17"/>
        </w:numPr>
        <w:jc w:val="both"/>
        <w:rPr>
          <w:sz w:val="28"/>
        </w:rPr>
      </w:pPr>
      <w:r>
        <w:rPr>
          <w:sz w:val="24"/>
          <w:szCs w:val="24"/>
        </w:rPr>
        <w:t>Осуществляемых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безвозмездного пользования подается в срок 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должна содержать: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сведения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подавшем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заявку: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фирменное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(наименование),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сведения о месте жительства (для физического лица), номер 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полученную не ранее чем за шесть месяцев до даты размещения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официальном сайте торгов извещения о проведении аукциона выписку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 копию такой выписки (для юридических лиц), полученную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 чем за шесть месяцев до даты размещения на официальном 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документ, подтверждающий полномочия лица на 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назначении или об избрании либо приказа о назначении физического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должность, в соответствии с которым такое физическое лицо 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доверенности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(руководитель).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случае если от имени заявителя действует иное лицо, заявка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 от имени заявителя, заверенную печатью заявителя (при 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печати) и подписанную руководителем заявителя (для юридических лиц)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полномочия такого лица;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учредительных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юридических лиц);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одобрении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сделки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либо копия такого решения в случае, если требование о необходимости 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сделки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 Федерации; учредительными 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 и если для заявителя заключение договора, 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крупной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сделкой;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арбитражного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 банкротом и об открытии конкурсного производства,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 решения о приостановлении деятельности заявителя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Кодексом Российской Федерации об 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2) предложения об условиях выполнения работ, которые необходимо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выполнить в отношении республиканского имущества, права на 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количественным,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копии документов, подтверждающих соответствие товаров (работ,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 установленным требованиям, если такие требования установлены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3)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задатка, в случае если в документации об аукционе содержится указание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требование о внесении задатка (платежное поручение, подтверждающее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задатка).</w:t>
      </w:r>
    </w:p>
    <w:p>
      <w:pPr>
        <w:pStyle w:val="Normal"/>
        <w:widowControl/>
        <w:numPr>
          <w:ilvl w:val="2"/>
          <w:numId w:val="1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Исчерпывающий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перечень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документов,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необходимых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соответствии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нормативными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правовыми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актами</w:t>
      </w:r>
      <w:r>
        <w:rPr>
          <w:b w:val="false"/>
          <w:bCs w:val="false"/>
          <w:spacing w:val="7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для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предоставления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муниципальной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услуги,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которые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находятся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распоряжении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государственных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органов,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органов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местного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самоуправления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иных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органов,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участвующих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предоставлении</w:t>
      </w:r>
      <w:r>
        <w:rPr>
          <w:b w:val="false"/>
          <w:bCs w:val="false"/>
          <w:spacing w:val="1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муниципальной</w:t>
      </w:r>
      <w:r>
        <w:rPr>
          <w:b w:val="false"/>
          <w:bCs w:val="false"/>
          <w:spacing w:val="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услуги: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самостоятельно в рамках межведомственного информационного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запрашивает следующие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>
      <w:pPr>
        <w:pStyle w:val="Normal"/>
        <w:widowControl/>
        <w:numPr>
          <w:ilvl w:val="0"/>
          <w:numId w:val="16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представить указанный документ по 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Запрещено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>
      <w:pPr>
        <w:pStyle w:val="Normal"/>
        <w:widowControl/>
        <w:numPr>
          <w:ilvl w:val="0"/>
          <w:numId w:val="16"/>
        </w:numPr>
        <w:tabs>
          <w:tab w:val="left" w:pos="113" w:leader="none"/>
        </w:tabs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представление или осуществление которых не 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Normal"/>
        <w:widowControl/>
        <w:numPr>
          <w:ilvl w:val="0"/>
          <w:numId w:val="16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  <w:tab/>
        <w:t>муниципальных</w:t>
        <w:tab/>
        <w:t>органов,</w:t>
        <w:tab/>
        <w:t>предоставляющих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27.07.2010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услуг";</w:t>
      </w:r>
    </w:p>
    <w:p>
      <w:pPr>
        <w:pStyle w:val="Normal"/>
        <w:widowControl/>
        <w:numPr>
          <w:ilvl w:val="0"/>
          <w:numId w:val="16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 либо в предоставлении муниципальной услуги,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27.07.2010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2.7. Исчерпывающий перечень оснований для отказа в приеме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документов,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необходимых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2.7.1. 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 в безвозмездное пользование без 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имеется.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2.7.2. 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торгов, является представление от заявителя заявки об участии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торгах по истечении срока приема заявок, указанного в извещении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 по описи, на которой делается отметка об отказе в 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2.8. Исчерпывающий перечень оснований для приостановления или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отказа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2.8.1. Основаниями для отказа в предоставлении муниципальной услуги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 передачи муниципального имущества в безвозмездное 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 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 непредставление или представление не в полном объеме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в подпункте "а" пункта 2.6.1 подраздела 2.6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неточностей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документах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в) принятие Управлением решения о приватизации объекта, запрашиваемого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безвозмездное пользование, о проведении торгов на право 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 по итогам торгов), об использовании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нужд 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прекращения деятельности в качестве индивидуального предпринимателя,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арбитражного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банкротом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конкурсного производства.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Оснований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2.8.2. 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(допуске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 участию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 участию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 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2.6.2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недостоверных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сведений;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аукционов;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извещении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 аукциона;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заявки на участие в конкурсе или аукционе 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 либо документации об аукционе,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наличия в таких заявках предложения о цене договора ниже 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 (цены лота);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организацией, образующей инфраструктуру поддержки субъектов малого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 частями 3 и 5 статьи 14 Федерального закона от 24 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 г. N 209-ФЗ "О развитии малого и среднего предпринимательства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 которого могут являться только субъекты малого и 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Федеральным законом от 24 июля 2007 г. N 209-ФЗ "О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Федерации";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арбитражного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 лица, индивидуального предпринимателя банкротом и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конкурсного производства;</w:t>
      </w:r>
    </w:p>
    <w:p>
      <w:pPr>
        <w:pStyle w:val="Normal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наличия решения о приостановлении деятельности заявителя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 правонарушениях, на день рассмотрения заявки на участие в конкурсе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Оснований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2.9. Порядок, размер и основания взимания государственной пошлины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или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платы,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взимаемой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 а также порядок, размер и основания взимания платы за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предоставление услуг, которые является необходимыми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обязательными для предоставления муниципальной услуги, включая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информацию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методике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расчета размера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такой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платы.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2.10. Максимальный срок ожидания в очереди при подаче заявления 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получении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результата 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(обслуживания)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(заявителя) и получения результата 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Очередность для отдельных категорий получателей муниципальной 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установлена.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2.11. Срок и порядок регистрации заявления заявителя 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числе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2.11.1.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2.12. Срок регистрации запроса заявителя о 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Запрос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подлежит обязательной регистрации в день его поступления в 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входящей корреспонденции.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2.13. Требования к помещениям, в которых предоставляются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муниципальные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залу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ожидания,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местам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заполнения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запросов о предоставлении муниципальной услуги, информационным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стендам с образцами их заполнения и перечнем документов,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необходимых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Помещение,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расположено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z w:val="24"/>
          <w:szCs w:val="24"/>
          <w:u w:val="none"/>
        </w:rPr>
        <w:t xml:space="preserve"> Республика Адыгея, г. Адыгейск, пр. В.И. Ленина, 31.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входе,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холле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none"/>
        </w:rPr>
        <w:t xml:space="preserve"> «Город Адыгейск»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работы органов Администрации.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Помещения, в которых предоставляется муниципальная услуга,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должны соответствовать санитарно-гигиеническим правилам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нормативам, правила </w:t>
      </w:r>
      <w:r>
        <w:rPr>
          <w:spacing w:val="0"/>
          <w:sz w:val="24"/>
          <w:szCs w:val="24"/>
        </w:rPr>
        <w:t xml:space="preserve">пожарной </w:t>
      </w:r>
      <w:r>
        <w:rPr>
          <w:sz w:val="24"/>
          <w:szCs w:val="24"/>
        </w:rPr>
        <w:t>безопасности, безопасности труда.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кондиционирования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(охлаждения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нагревания) и вентилирования воздуха, средствами оповещения 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ситуации.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видном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пожаротушения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эвакуации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Предусматривается оборудование доступного места 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(туалет).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оборудованные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(стойками)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 ручками,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бланками документов.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материалы: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образцы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заполнения документов;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адрес,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перечень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необходимая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Текст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стенде,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напечатан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удобным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чтения шрифтом, основные моменты и наиболее важные места выделены.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оборудованы стульями или скамьями. Количество мест ожидания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фактической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здании,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может составлять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менее двух мест.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выдача документов/информации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кабинете.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Инвалидам и иным лицам с ограниченными возможностями здоровья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 условия доступности в здание, (включая помещения),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беспрепятственного входа в здание (включая помещения)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них;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числе 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посадки в транспортное средство и высадки из него 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входом в здание (включая помещения), и при необходимости, с 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 Управления;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сопровождение инвалидов и лиц, имеющих стойкие нарушения 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 и самостоятельного передвижения по территории здания (включая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помещение);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содействие инвалиду при входе в здание (включая помещения) и выходе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маршрутах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 транспорта;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помещение)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дублирование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муниципальной услуги звуковой и зрительной информации,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контрастном фоне;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муниципальная услуга, собаки-проводника при 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 защиты Российской Федерации от 22.06.2015 года N 386н 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 формы документа, подтверждающего специальное 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порядка его выдачи".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посетителя. Одновременное консультирование и (или) прием двух и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посетителей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 быть оборудовано персональным компьютером с 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2.14. Показатели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доступности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2.14.1.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none"/>
        </w:rPr>
        <w:t>«Город Адыгейск»</w:t>
      </w:r>
    </w:p>
    <w:p>
      <w:pPr>
        <w:pStyle w:val="Normal"/>
        <w:jc w:val="both"/>
        <w:rPr/>
      </w:pPr>
      <w:r>
        <w:rPr>
          <w:sz w:val="24"/>
          <w:szCs w:val="24"/>
          <w:u w:val="none"/>
        </w:rPr>
        <w:t xml:space="preserve">- </w:t>
      </w:r>
      <w:r>
        <w:rPr>
          <w:sz w:val="24"/>
          <w:szCs w:val="24"/>
        </w:rPr>
        <w:t>размещение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hyperlink r:id="rId6">
        <w:r>
          <w:rPr>
            <w:rStyle w:val="Style13"/>
            <w:sz w:val="24"/>
            <w:szCs w:val="24"/>
          </w:rPr>
          <w:t>www.gosuslugi.ru</w:t>
        </w:r>
      </w:hyperlink>
      <w:r>
        <w:rPr>
          <w:sz w:val="24"/>
          <w:szCs w:val="24"/>
        </w:rPr>
        <w:t>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полнота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 настоящим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обращений и жалоб в вышестоящие и надзорные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анализа практики применения Регламента используются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 решения о необходимости внесения соответствующих изменений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настоящий Регламент в целях оптимизации административных процедур,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уменьшения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2.15. Иные требования, в том числе учитывающие особенности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 муниципальных услуг в многофункциональных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центрах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особенности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2.15.1.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(бессрочное)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2.15.2.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порядке и способами, установленными 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2.16. Перечень услуг, которые являются необходимыми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обязательными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числе сведения о документе (документах), выдаваемом (выдаваемых)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организациями, участвующими в предоставлении муниципальной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2.16.1.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 лиц или Единого государственного реестра 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административных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процедур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(действий),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порядку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их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выполнения, в том числе особенности выполнения административных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процедур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(действий)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форме</w:t>
      </w:r>
    </w:p>
    <w:p>
      <w:pPr>
        <w:pStyle w:val="Normal"/>
        <w:numPr>
          <w:ilvl w:val="1"/>
          <w:numId w:val="14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Последовательность действий при 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торгов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Предоставление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прием документов для предоставления муниципальной услуги без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передаче муниципального имущества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3.1.1. Прием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2.6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о передаче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специалистом администрации, ответственным за делопроизводство, в 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2.11.1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о передаче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направляются Главе (Председателю) или его заместителю, курирующему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о передаче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 и прилагаемые к нему документы в день их регистрации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поручением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заместителя)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направляются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54"/>
          <w:sz w:val="24"/>
          <w:szCs w:val="24"/>
        </w:rPr>
        <w:t xml:space="preserve"> в </w:t>
      </w:r>
      <w:r>
        <w:rPr>
          <w:spacing w:val="0"/>
          <w:sz w:val="24"/>
          <w:szCs w:val="24"/>
        </w:rPr>
        <w:t>Управление по имущественным и земельным отношениям</w:t>
      </w:r>
      <w:r>
        <w:rPr>
          <w:spacing w:val="54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 в</w:t>
      </w:r>
      <w:r>
        <w:rPr>
          <w:spacing w:val="0"/>
          <w:sz w:val="24"/>
          <w:szCs w:val="24"/>
        </w:rPr>
        <w:t xml:space="preserve"> Управлении по имущественным и земельным отношениям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3.1.2. Формирование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(организации),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участвующие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Управлении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запросу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Специалист Управления по имущественным и земельным отноешениям,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 и регистрации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запроса в Управление Федеральной налоговой службы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"б"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каналам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СЭД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делопроизводства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3.1.3. Рассмотрение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 для начала рассмотрения представленных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 поступление документов в Управление по имущественным и земельным отношениям.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Начальник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определяет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данным документам.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Специалист Управления по имущественным и земельным отношениям,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 предъявляемым законодательством Российской Федерации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превышающий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 дней.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пакета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 пользование.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выявления противоречий, неточностей в представленных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Управления по имущественным и земельным отношениям</w:t>
      </w:r>
      <w:r>
        <w:rPr>
          <w:sz w:val="24"/>
          <w:szCs w:val="24"/>
        </w:rPr>
        <w:t xml:space="preserve"> должен связаться с заявителем по телефону,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ясно изложить противоречия, неточности в представленных документах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3 рабочих дней указанные замечания не устранены, специалист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готовит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15 рабочих дней со дня уведомления. В случае если замечания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готовит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 отказ в предоставлении муниципальной услуги, 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визируется начальником Управления и подписывается Председателем или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случаях, предусмотренных пунктом 2.8.1 подраздела 2.8 раздела 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готовит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начальником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Председателем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его заместителем.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срок не более 20 рабочих дней со дня регистрации в Управлении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 заявителя 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3.1.4. Принятие решения о передаче муниципального имущества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 для начала административной процедуры по принятию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 без проведения торгов является соответствие 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 2.6 раздела II настоящего Административного регламента,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Управление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"б"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Управлением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заключения договора безвозмездного пользования объектом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республиканским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охраны объектов культурного наследия.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Сотрудник 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письмо - запрос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 объекта заявителю.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получения согласования от республиканского органа 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культурного наследия Управление в течение 20 рабочих дней со 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(далее также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проект распоряжения).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распоряжения</w:t>
      </w:r>
      <w:r>
        <w:rPr>
          <w:spacing w:val="0"/>
          <w:sz w:val="24"/>
          <w:szCs w:val="24"/>
        </w:rPr>
        <w:t xml:space="preserve"> Управления</w:t>
      </w:r>
      <w:r>
        <w:rPr>
          <w:sz w:val="24"/>
          <w:szCs w:val="24"/>
        </w:rPr>
        <w:t xml:space="preserve"> о предоставлении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3.1.5. Заключение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заключению договора безвозмездного пользования является распоряжение</w:t>
      </w:r>
      <w:r>
        <w:rPr>
          <w:spacing w:val="1"/>
          <w:sz w:val="24"/>
          <w:szCs w:val="24"/>
        </w:rPr>
        <w:t xml:space="preserve"> Управления</w:t>
      </w:r>
      <w:r>
        <w:rPr>
          <w:sz w:val="24"/>
          <w:szCs w:val="24"/>
        </w:rPr>
        <w:t xml:space="preserve"> о предоставлении муниципального имущества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Управления, являющийся ответственным исполнителем, в пятидневный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распоряжения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 в безвозмездное пользование готовит 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(примерные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приведена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договора.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скрепленные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договоров безвозмездного 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 административной процедуры является заключение 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3.2. Последовательность действий при предоставлении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посредством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торгов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Предоставление муниципальной услуги посредством проведения торгов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право заключения договора безвозмездного пользования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рассмотрение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проведение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победителя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оформление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пользования.</w:t>
      </w:r>
    </w:p>
    <w:p>
      <w:pPr>
        <w:pStyle w:val="Normal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услуги, в</w:t>
      </w:r>
      <w:r>
        <w:rPr>
          <w:spacing w:val="0"/>
          <w:sz w:val="24"/>
          <w:szCs w:val="24"/>
        </w:rPr>
        <w:t xml:space="preserve"> Управление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Торги на право заключения договоров безвозмездного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антимонопольной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 от 10 февраля 2010 г. N 67 "О порядке проведения конкурсов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аренды,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 государственного или муниципального имущества, и перечне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 имущества, в отношении которого заключение указанных 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юстиции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2010 г.,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регистрационный N 16386).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 документы, указанные в пункте 2.6.2 подраздела 2.6 раздела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специалистом в журнале приема заявок с присвоением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 заявке номера и с указанием даты и времени подачи заявки.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 заявителя выдается расписка в получении заявки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 и времени ее получения. В журнале приема заявок заявитель либо 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доставивший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специалист расписывается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принятии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документами по описи, на которой делается отметка об отказе в 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 с указанием даты, времени поступления заявки и причинами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вправе отозвать заявку в любое время до 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 и времени начала рассмотрения заявок на участие в торгах. Задаток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заявителю возвращается в течение пяти рабочих дней с 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уведомления 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отзыве заявки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Один заявитель имеет право подать только одну заявку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отношении каждого предмета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(лота).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 с прилагаемыми к ней документами в журнале приема заявок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наличие зарегистрированных заявок на участие в торгах в установленный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извещении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 срок.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r>
        <w:rPr>
          <w:spacing w:val="1"/>
          <w:sz w:val="24"/>
          <w:szCs w:val="24"/>
        </w:rPr>
        <w:t xml:space="preserve"> Управления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создается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 действующая Единая комиссия по проведению конкурсов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Управления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утверждается распоряжением администрации муниципального образования «Город Адыгейск». Число членов Комиссии должно быть 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менее пяти человек. По мере необходимости в Комиссии по 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утвержденным</w:t>
      </w:r>
      <w:r>
        <w:rPr>
          <w:spacing w:val="0"/>
          <w:sz w:val="24"/>
          <w:szCs w:val="24"/>
        </w:rPr>
        <w:t xml:space="preserve"> распоряжением администрации муниципального образования «Город Адыгейск»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Порядок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 открытого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вскрываются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вскрытии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конвертов с заявками на участие в конкурсе. Данные о заявителях, наличие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 исполнения договора, указанные в заявках, заносятся в 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конвертов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 всеми присутствующими на заседании членами Комиссии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официальном сайте торгов (www.torgi.gov.ru)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 следующего после его подписания. В случае, если по окончании срока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подачи заявок на участие в конкурсе подана только одна заявка или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 ни одной заявки, конкурс признается несостоявшимся.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 конкурсной документацией предусмотрено два и более лота, 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признании конкурса несостоявшимся принимается в отношении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отдельно.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подавшим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единственную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 конкурсе, если указанная заявка соответствует требованиям и 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документации, а также с лицом, признанным единственным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 конкурса, заключается договор безвозмездного пользования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Комиссия рассматривает заявки на участие в конкурсе на 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требованиям, установленным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рассмотрения заявок Комиссией принимается решение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конкурсе,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котором указываются: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сведения о заявителях;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решение о допуске заявителя к участию в конкурсе и о признании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 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обоснованием такого решения;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информация о признании конкурса несостоявшимся (в случае если принято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решение об отказе в допуске всех заявителей либо о признании участником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только одного заявителя).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Указанный протокол в день окончания рассмотрения заявок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организатор конкурса обязан вернуть в течение пяти рабочих дней с 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 аукциона: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результатов рассмотрения заявок на участие в аукционе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 заявителя и о признании заявителя участником аукциона или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 подписывается всеми присутствующими на заседании 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день окончания рассмотрения заявок.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Заявителям направляются уведомления о принятых Комиссией решениях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позднее дня, следующего за днем подписания указанного протокола.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Задатки заявителям, не допущенным к участию в аукционе, 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 обязан вернуть в течение пяти рабочих дней с даты 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если по окончании срока подачи заявок на участие в 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признается несостоявшимся. В случае если документацией об 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 в отношении тех лотов, в отношении которых подана только 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одной заявки.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(конкурса)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 (конкурса).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 рассмотрения заявок на участие в конкурсе или аукционе 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заявителей участниками 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3.2.3. Проведение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победителя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признании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заявителей участниками 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Торги проводятся в указанном в извещении о проведении торгов месте,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3.2.3.1. Проведение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срок, указанный в извещении о проведении конкурса, Комиссия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критериями и в порядке, которые установлены конкурсной документацией.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 определения лучших условий исполнения договора, предложенных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документации. При этом критериями оценки заявок на 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 помимо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могут быть: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(этапы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эксплуатацию с характеристиками, соответствующими 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технико-экономическим показателям;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технико-экономические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срока договора;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объем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период с даты подписания договора до дня, когда производство товаров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(выполнение работ, оказание услуг) с использованием имущества, права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 договором;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(выполняемые,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оказываемые) с использованием имущества, права на которое 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договору;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6) качественная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технологического, конструктивного или инженерно-технического решения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конкурса.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Указанный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критерий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использован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случае если, условием договора предусмотрено обязательство 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объекта договора либо обязательство участника конкурса по созданию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исполнения договора имущества, предназначенного для поставки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передаются 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параметры: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7) начальное условие в виде числа (далее - начальное значение 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конкурса), за исключением критерия, предусмотренного абзацем 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пункта;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8) уменьшение или увеличение начального значения критерия конкурса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 на участие в конкурсе, за исключением критерия, предусмотренного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9) коэффициент,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учитывающий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коэффициентов,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коэффициентов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должна быть равна единице.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баллах в порядке, установленном абзацами двадцать вторым - двадцать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четвертым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коэффициента,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больше чем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0,2.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четвертым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оценки заявок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Оценка заявок на участие в конкурсе по критериям,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p>
      <w:pPr>
        <w:pStyle w:val="Normal"/>
        <w:widowControl/>
        <w:numPr>
          <w:ilvl w:val="0"/>
          <w:numId w:val="12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рассчитываемая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 на участие в конкурсе условию и такому критерию, 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 умножения коэффициента такого критерия на отношение разности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наименьшего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разности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наибольшего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всех заявках на участие в конкурсе условий и наименьшего из 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всех заявках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 условий;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рассчитываемая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 на участие в конкурсе условию и такому критерию, 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 умножения коэффициента такого критерия на отношение разности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наибольшего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 условия к разности наибольшего из значений содержащихся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 заявках на участие в конкурсе условий и наименьшего из 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всех заявках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 условий;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для каждой заявки на участие в конкурсе величины, рассчитанные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девятнадцатого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двадцатого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итоговая величина.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Оценка заявок на участие в конкурсе в соответствии с критерием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присваиваются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баллы - 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одного до пяти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баллов;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величина,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рассчитываемая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 предложения, содержащегося в заявке на участие в 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функционально-технологическое,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инженерно-техническое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(выполнение,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имущества, права на которое передаются по договору,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умножения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коэффициента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присвоенных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предложению,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 пяти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баллам.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четвертом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 критериев конкурса содержащиеся в заявках на 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конкурсе условия оцениваются Комиссией путем сравнения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абзацем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двадцать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величины, определенной в порядке, предусмотренном абзацами двадцать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 двадцать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четвертым 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пункта.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результатов оценки и сопоставления заявок на 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присваивается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выгодности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 в них условий исполнения договора. Заявке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лучшие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присваивается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одинаковые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меньший порядковый номер присваивается заявке на участие в конкурсе, 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исполнявшим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 по ранее заключенному договору в отношении 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уведомивший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 такой заявки - заявке на участие в конкурсе, которая поступила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других заявок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конкурсе, содержащих такие условия.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предложил лучшие условия исполнения договора и заявке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присвоен первый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номер.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 и о сопоставлении заявок на участие в конкурсе, о принятом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 конкурса, заявкам на участие в конкурсе которых присвоен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присутствующими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дня окончания проведения оценки и сопоставления заявок на участие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хранится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официальном сайте торгов (www.torgi.gov.ru)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следующего после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дня 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Участникам конкурса, не ставшим победителями,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второй номер, внесенные задатки возвращаются в течение пяти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3.2.3.2. Проведение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 для начала административной процедуры 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заявители,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признанные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 договора, указанной в извещении о проведении аукциона, на "шаг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аукциона", который устанавливается в размере пяти процентов 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троекратного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высокую цену договора, аукционист обязан снизить "шаг аукциона" на 0,5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процента начальной (минимальной) цены договора (цены лота), но не ниже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процента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(минимальной)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(цены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лота).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порядке: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Комиссия непосредственно перед началом проведения 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явившихся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пронумерованные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карточки (далее 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карточки);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(лота),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лота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 нескольким лотам), предмета договора, начальной (минимальной) 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заявлять свои предложения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 цены договора (цены лота) и цены договора, увеличенной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поднимает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карточку в случае, если он согласен заключить договор по объявленной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поднял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 (минимальной) цены договора (цены лота) и цены 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если после троекратного объявления аукционистом цены 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поднял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исполнявший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уведомивший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организатора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правообладатель), вправе заявить о своем желании заключить договор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воспользовался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 абзацем десятым настоящего пункта, аукционист вновь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 после чего, в случае если такие предложения были сделаны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троекратного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один 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поднял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 снова заявить о своем желании заключить договор по объявленной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оконченным,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троекратного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 аукционистом последнего предложения о цене договора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заключить договор по объявленной аукционистом цене договора ни 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поднял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аукционист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объявляет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сделавшего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предпоследнее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предложившее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правообладатель,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заявил о своем желании заключить договор по объявленной аукционистом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высокой цене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осуществляет аудио- 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видеозапись.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аукциона оформляется протокол аукциона, 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аукциона. Протокол аукциона размещается на 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(www.torgi.gov.ru)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указанного протокола.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3.2.4. 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3.2.4.1. Оформление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оценки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заявок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 договора безвозмездного пользования, который составляется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 в заявке на участие в конкурсе, в проект договора 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прилагаемый 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указанный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документации.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 законодательством Российской Федерации в случае уклонения одной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другая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 вправе обратиться в суд с требованием о понуждении заключить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договор, а также о возмещении убытков, причиненных уклонением от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заключается в соответствии с пунктом 97 Правил проведения конкурсов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аренды,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антимонопольной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юстиции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16386)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аукционов),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арбитражным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 банкротом и об открытии конкурсного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Кодексом Российской Федерации об 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заведомо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ложных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сведений, содержащихся в заявке на участие в конкурсе. В случае отказа 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уклонении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победителя конкурса от заключения договора с участником конкурса,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 заключается такой договор, Комиссией в срок не позднее 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 после дня установления фактов, являющихся основанием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которых хранится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организатора конкурса.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Указанный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торгов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 указанного протокола. Организатор конкурса в течение 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лицу, с которым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отказывается заключить договор.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 дней с даты подписания протокола оценки и сопоставления заявок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присвоен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номер.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задаток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возвращается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течение пяти рабочих дней с даты подписания договора 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 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таким участником.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3.2.4.2. Оформление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 аукциона, в проект договора, прилагаемый к документации 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участвовал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(минимальная)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(цена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снижен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условиями проведения аукциона до минимального 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троекратного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предложения о цене договора, которое предусматривало бы более высокую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договора, аукцион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признается несостоявшимся.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 лота, решение о признании аукциона несостоявшимся принимается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отношении каждого лота отдельно.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если аукцион признан несостоявшимся по причине 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единственной заявки на участие в аукционе либо признания 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указанная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заявка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 требованиям и условиям, предусмотренным 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 организатор аукциона обязан заключить договор на условиях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(минимальной) цены договора (лота), указанной в извещении о 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Управление в течение пяти рабочих дней с даты подписания 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 возвращает задатки участникам аукциона, которые участвовали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аукционе, но не стали победителями, за исключением участника 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сделал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сделал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 о цене договора, возвращается такому участнику аукциона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пяти рабочих дней с даты подписания договора 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 аукциона и участником аукциона, сделавшим предпоследнее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уклонении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 от заключения договора безвозмездного пользования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Подписанные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скрепленные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победителю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роспись.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 Порядок исправления допущенных опечаток и ошибок в выданных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документах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3.2.5.1.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представляет в Управление заявление об исправлении опечаток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3.2.5.2. Исправление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3.2.5.3. Специалист Управления по имущественным и земельным отношениям,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"/>
          <w:sz w:val="24"/>
          <w:szCs w:val="24"/>
        </w:rPr>
        <w:t xml:space="preserve"> Управление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проводит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заявлении об исправлении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 ошибок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выявления допущенных опечаток и ошибок в выданных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 предоставления муниципальной услуги документах специалист</w:t>
      </w:r>
      <w:r>
        <w:rPr>
          <w:spacing w:val="1"/>
          <w:sz w:val="24"/>
          <w:szCs w:val="24"/>
        </w:rPr>
        <w:t xml:space="preserve"> Управления по имущественным и земельным отношениям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 за предоставление муниципальной услуги, осуществляет 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замену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(исправление)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превышающий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проведения проверки указанных в заявлении об исправлении опечаток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3.2.5.4.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замена) или направление заявителю уведомления об отсутствии опечаток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ошибок в выданных в результате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3.2.5.5. Срок исполнения данной административной процедуры составляет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более 7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рабочих дней.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Порядок и формы контроля за исполнением административного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регламента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4.1. Порядок осуществления текущего контроля за соблюдением 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исполнением ответственными должностными лицами положений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административного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регламента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нормативных правовых актов, устанавливающих требования к предоставлению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также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принятием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ими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подразделения положений настоящего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 требования к предоставлению муниципальной услуги,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курирующим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Главой.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Текущий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 и исполнения специалистами уполномоченного подразделения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4.2. Порядок и периодичность осуществления плановых 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внеплановых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проверок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полноты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 муниципальной услуги, в том числе порядок и формы контроля за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полнотой и качеством предоставления муниципальной услуги</w:t>
      </w:r>
      <w:r>
        <w:rPr>
          <w:b/>
          <w:bCs/>
          <w:spacing w:val="1"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(жалоб)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специалистов муниципального образования, 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носит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плановый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внеплановый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характер.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реже 1 раза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календарный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(комплексные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отдельный вопрос, связанный с предоставлением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(жалобе) заявителя.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Внеплановые проверки проводятся в связи с проверкой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 выявленных нарушений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 в случае получения обращений (жалоб) заявителей на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(внеплановых)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 формируется комиссия.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подписывают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Главой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 члены комиссии.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4.3. Ответственность должностных лиц муниципального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 за решения и действия (бездействие), принимаемые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(осуществляемые)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ходе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регламентами, настоящим Регламентом и законодательством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по предоставлению муниципальной услуги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реестров муниципального имущества», Федеральным законом от 02 марта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 года № 25-ФЗ «О муниципальной службе в Российской Федерации»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коррупции».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4.4. Положения, характеризующие требования к порядку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формам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контроля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предоставлением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 числе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стороны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граждан,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объединений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Положениями,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компетентность;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должная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тщательность.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 за предоставлением муниципальной услуги, должно 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Профессиональная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контроля за предоставлением муниципальной услуги оно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знаниями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навыками.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тщательность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состоит в своевременном и точном 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 муниципального образования должен быть постоянным,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всесторонним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объективным.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муниципальной услуги 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предложений о совершенствовании нормативных правовых 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 муниципальной услуги;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сообщений о нарушении законов и иных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3) жалоб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(бездействия)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также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его должностных лиц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5.1. Информация для заинтересованных лиц об их праве на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досудебное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(внесудебное) обжалование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(бездействия)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(или) решений, принятых (осуществленных) в ходе 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и его должностных лиц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досудебном (внесудебном) порядке.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Заявитель может обратиться с жалобой по основаниям и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установлены </w:t>
      </w:r>
      <w:hyperlink r:id="rId7">
        <w:r>
          <w:rPr>
            <w:rStyle w:val="Style13"/>
            <w:sz w:val="24"/>
            <w:szCs w:val="24"/>
          </w:rPr>
          <w:t xml:space="preserve">статьями 11.1 </w:t>
        </w:r>
      </w:hyperlink>
      <w:r>
        <w:rPr>
          <w:sz w:val="24"/>
          <w:szCs w:val="24"/>
        </w:rPr>
        <w:t xml:space="preserve">и </w:t>
      </w:r>
      <w:hyperlink r:id="rId8">
        <w:r>
          <w:rPr>
            <w:rStyle w:val="Style13"/>
            <w:sz w:val="24"/>
            <w:szCs w:val="24"/>
          </w:rPr>
          <w:t xml:space="preserve">11.2 </w:t>
        </w:r>
      </w:hyperlink>
      <w:r>
        <w:rPr>
          <w:sz w:val="24"/>
          <w:szCs w:val="24"/>
        </w:rPr>
        <w:t>Федерального закона № 210-ФЗ,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том числе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следующих случаях: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1) 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запроса, указанного в статье 15.1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 №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210-ФЗ;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3) 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действий, представление или осуществление которых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 нормативными правовыми актами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4) отказ в приеме документов, предоставление которых предусмотрено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Федерации, 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услуги, у заявителя;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5) 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предусмотрены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ними иными нормативными правовыми актами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6) затребование с заявителя при предоставлении государственной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7) 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 центра,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 предусмотренных частью 1.1 статьи 16 Федерального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 210-ФЗ,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срока таких исправлений;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8) нарушение срока или порядка выдачи документов по 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9) приостановление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 приостановления не предусмотрены федеральными законами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актами муниципального образования;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10) требование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документов или информации, отсутствие и (или) недостоверность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не указывались при первоначальном отказе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27.07.2010 г. № 210-ФЗ «Об организации предоставления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5.2. Органы местного самоуправления, организации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уполномоченные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рассмотрение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жалобы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лица,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которым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может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быть направлена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жалоба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заявителя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досудебном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(внесудебном)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порядке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форме в муниципальное образование. Жалобы на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муниципального образования, 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Главе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 Адыгея. Ответы на жалобы даются на языке обращения.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язык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 муниципального служащего, Главы муниципального 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почте,</w:t>
      </w:r>
      <w:r>
        <w:rPr>
          <w:spacing w:val="12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2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>
        <w:rPr>
          <w:spacing w:val="131"/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«Интернет»,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сайта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«Интернет», единого портала государственных и 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может быть принята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Жалоба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должна содержать: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служащего;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 (номера) контактного телефона, адрес (адреса) электронной почты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 наличии) и почтовый адрес, по которым должен быть направлен ответ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заявителю;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3) 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 предоставляющего муниципальную услугу, либо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4) доводы,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согласен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либо 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копии.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Жалоба, поступившая в орган местного самоуправления 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рассмотрению в течение пятнадцати рабочих дней со дня ее регистрации, 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 или в случае обжалования нарушения установленного срока 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рабочих дней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 дня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ее регистрации.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решений:</w:t>
      </w:r>
    </w:p>
    <w:p>
      <w:pPr>
        <w:pStyle w:val="Normal"/>
        <w:widowControl/>
        <w:numPr>
          <w:ilvl w:val="0"/>
          <w:numId w:val="11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жалоба удовлетворяется, в том числе в форме отмены принятого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 предоставления муниципальную услуги документах, 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Федерации, 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актами муниципального образования;</w:t>
      </w:r>
    </w:p>
    <w:p>
      <w:pPr>
        <w:pStyle w:val="Normal"/>
        <w:widowControl/>
        <w:numPr>
          <w:ilvl w:val="0"/>
          <w:numId w:val="11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 жалобы отказывается.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случае признания жалобы подлежащей удовлетворению в 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незамедлительного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 также приносятся извинения за доставленные неудобства и указывается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удовлетворению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преступления должностное лицо, работник, наделенные полномочиями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рассмотрению жалоб в соответствии с частью 1 статьи 11.2. </w:t>
      </w:r>
      <w:hyperlink r:id="rId9">
        <w:r>
          <w:rPr>
            <w:rStyle w:val="Style13"/>
            <w:sz w:val="24"/>
            <w:szCs w:val="24"/>
          </w:rPr>
          <w:t>Федерального</w:t>
        </w:r>
      </w:hyperlink>
      <w:r>
        <w:rPr>
          <w:spacing w:val="1"/>
          <w:sz w:val="24"/>
          <w:szCs w:val="24"/>
        </w:rPr>
        <w:t xml:space="preserve"> </w:t>
      </w:r>
      <w:hyperlink r:id="rId10">
        <w:r>
          <w:rPr>
            <w:rStyle w:val="Style13"/>
            <w:sz w:val="24"/>
            <w:szCs w:val="24"/>
          </w:rPr>
          <w:t xml:space="preserve">закона </w:t>
        </w:r>
      </w:hyperlink>
      <w:r>
        <w:rPr>
          <w:sz w:val="24"/>
          <w:szCs w:val="24"/>
        </w:rPr>
        <w:t>от 27.07.2010 № 210-ФЗ, незамедлительно направляют имеющиеся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 органы прокуратуры.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жалобе может быть обжаловано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судебном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Заявитель имеет право на получение исчерпывающей информации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обоснования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жалобы.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5.3. Способы информирования заявителей о порядке подачи 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рассмотрения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жалобы,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числе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использованием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Единого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портала 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Регионального портала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Информацию о порядке подачи и рассмотрения жалобы 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 получить на информационном стенде муниципального 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телефону, электронной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5.4. Перечень нормативных правовых актов, регулирующих порядок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досудебного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(внесудебного)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обжалования решений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действий (бездействия)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Отношения,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(внесудебным)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27.07.2010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(Собрание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4179;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15, ст.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2038;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27,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3873,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3880;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4291;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30,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4587;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49,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ст. 7061; 2012,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4322;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 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1651;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3477,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3480;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4084;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6679;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6952,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6961,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7009;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3366;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№ 30,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4264;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49,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6928;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67,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72;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1393;№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29,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ст. 4342,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4376;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7,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916;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27,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4293;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4294;2017,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ст.12;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 50,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7555;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2018,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№1,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63;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ст.1283;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17,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2447;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18,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ст.2557; №24,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3413);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16.08.2012 № 840 «О порядке подачи и рассмотрения жалоб на решения и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лиц, федеральных государственных служащих, должностных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корпораций, наделенных в соответствии с 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 сфере деятельности, и их должностных лиц, 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предоставления государственных и муниципальных услуг»,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(Собрание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35,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4829,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50,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ст.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7113,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47,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6596;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51,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7370;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№44,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6523;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2018, №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25, ст. 3696);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20.11.2012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2012,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48,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6706;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ст.7218;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2015,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2, ст. 518;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2018, №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49 (часть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VI)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ст. 7600);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31.03.1994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74-1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(Ведомости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(Хасэ)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Парламента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1994,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5;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5.5. Сроки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рассмотрения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Жалоба,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поступившая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Управление</w:t>
      </w:r>
      <w:r>
        <w:rPr>
          <w:color w:val="26282F"/>
          <w:sz w:val="24"/>
          <w:szCs w:val="24"/>
        </w:rPr>
        <w:t>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подлежит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обязательной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регистрации в течение 3 дней со дня ее поступления в Управление. Жалоба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рассматривается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течение 15 рабочих дней со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дня ее регистрации.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В случае обжалования отказа Управления, его должностного лица 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приеме документов у заявителя либо в исправлении допущенных опечаток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ошибок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или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случае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обжалования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заявителем</w:t>
      </w:r>
      <w:r>
        <w:rPr>
          <w:color w:val="26282F"/>
          <w:spacing w:val="7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нарушения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установленного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срока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таких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исправлений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рассматривается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течение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5 рабочих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дней со дня ее регистрации.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5.6. Результат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рассмотрения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соответствии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частью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7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статьи 11.2 Федерального закона N 210-ФЗ Комитет принимает одно из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следующих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решений: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- удовлетворяет жалобу, в том числе в форме отмены принятого решения,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исправления допущенных Управлением опечаток и ошибок в выданных 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предоставления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услуги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документах,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возврата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заявителю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денежных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средств,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взимание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которых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предусмотрено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нормативными правовыми актами Российской Федерации и нормативными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правовыми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актами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Республики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Адыгея,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а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также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иных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формах; отказывает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удовлетворении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жалобы.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При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удовлетворении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</w:t>
      </w:r>
      <w:r>
        <w:rPr>
          <w:color w:val="26282F"/>
          <w:spacing w:val="1"/>
          <w:sz w:val="24"/>
          <w:szCs w:val="24"/>
        </w:rPr>
        <w:t xml:space="preserve"> Управление </w:t>
      </w:r>
      <w:r>
        <w:rPr>
          <w:color w:val="26282F"/>
          <w:sz w:val="24"/>
          <w:szCs w:val="24"/>
        </w:rPr>
        <w:t>принимает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исчерпывающие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меры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устранению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выявленных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нарушений,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числе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выдаче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заявителю</w:t>
      </w:r>
      <w:r>
        <w:rPr>
          <w:color w:val="26282F"/>
          <w:spacing w:val="38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</w:t>
      </w:r>
      <w:r>
        <w:rPr>
          <w:color w:val="26282F"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3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услуги,</w:t>
      </w:r>
      <w:r>
        <w:rPr>
          <w:color w:val="26282F"/>
          <w:spacing w:val="38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не</w:t>
      </w:r>
      <w:r>
        <w:rPr>
          <w:color w:val="26282F"/>
          <w:spacing w:val="3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позднее</w:t>
      </w:r>
      <w:r>
        <w:rPr>
          <w:color w:val="26282F"/>
          <w:spacing w:val="38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5</w:t>
      </w:r>
      <w:r>
        <w:rPr>
          <w:color w:val="26282F"/>
          <w:spacing w:val="38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рабочих</w:t>
      </w:r>
      <w:r>
        <w:rPr>
          <w:color w:val="26282F"/>
          <w:spacing w:val="3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дней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со дня принятия решения, если иное не установлено законодательством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Российской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5.7. Порядок информирования заявителя о результатах рассмотрения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Мотивированный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ответ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направляется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заявителю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позднее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дня,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следующего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днем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принятия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решения по результатам рассмотрения жалобы, в письменной форме и 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желанию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электронной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форме.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случае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если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была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направлена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посредством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системы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досудебного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обжалования,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ответ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заявителю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направляется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посредством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системы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досудебного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ответе по результатам рассмотрения жалобы указываются: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- наименование</w:t>
      </w:r>
      <w:r>
        <w:rPr>
          <w:color w:val="26282F"/>
          <w:spacing w:val="69"/>
          <w:sz w:val="24"/>
          <w:szCs w:val="24"/>
        </w:rPr>
        <w:t xml:space="preserve"> </w:t>
      </w:r>
      <w:r>
        <w:rPr>
          <w:color w:val="26282F"/>
          <w:spacing w:val="1"/>
          <w:sz w:val="24"/>
          <w:szCs w:val="24"/>
        </w:rPr>
        <w:t>Управления</w:t>
      </w:r>
      <w:r>
        <w:rPr>
          <w:color w:val="26282F"/>
          <w:sz w:val="24"/>
          <w:szCs w:val="24"/>
        </w:rPr>
        <w:t>,</w:t>
      </w:r>
      <w:r>
        <w:rPr>
          <w:color w:val="26282F"/>
          <w:spacing w:val="6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должность,</w:t>
      </w:r>
      <w:r>
        <w:rPr>
          <w:color w:val="26282F"/>
          <w:spacing w:val="6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фамилия,</w:t>
      </w:r>
      <w:r>
        <w:rPr>
          <w:color w:val="26282F"/>
          <w:spacing w:val="6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имя,</w:t>
      </w:r>
      <w:r>
        <w:rPr>
          <w:color w:val="26282F"/>
          <w:spacing w:val="69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отчество (последнее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-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наличии)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должностного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лица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Комитета,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принявшего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жалобе;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- номер,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дата,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место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принятия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решения,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включая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сведения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должностном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лице</w:t>
      </w:r>
      <w:r>
        <w:rPr>
          <w:color w:val="26282F"/>
          <w:spacing w:val="1"/>
          <w:sz w:val="24"/>
          <w:szCs w:val="24"/>
        </w:rPr>
        <w:t xml:space="preserve"> Управления</w:t>
      </w:r>
      <w:r>
        <w:rPr>
          <w:color w:val="26282F"/>
          <w:sz w:val="24"/>
          <w:szCs w:val="24"/>
        </w:rPr>
        <w:t>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или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действие</w:t>
      </w:r>
      <w:r>
        <w:rPr>
          <w:color w:val="26282F"/>
          <w:spacing w:val="7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(бездействие)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которого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обжалуется;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- фамилия, имя, отчество (последнее - при наличии) или наименование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заявителя;</w:t>
      </w:r>
    </w:p>
    <w:p>
      <w:pPr>
        <w:pStyle w:val="Normal"/>
        <w:jc w:val="both"/>
        <w:rPr>
          <w:color w:val="26282F"/>
          <w:spacing w:val="0"/>
        </w:rPr>
      </w:pPr>
      <w:r>
        <w:rPr>
          <w:sz w:val="24"/>
          <w:szCs w:val="24"/>
        </w:rPr>
        <w:t>- основания для принятия решения по жалобе;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pacing w:val="0"/>
          <w:sz w:val="24"/>
          <w:szCs w:val="24"/>
        </w:rPr>
        <w:t xml:space="preserve">- </w:t>
      </w:r>
      <w:r>
        <w:rPr>
          <w:color w:val="26282F"/>
          <w:sz w:val="24"/>
          <w:szCs w:val="24"/>
        </w:rPr>
        <w:t>принятое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жалобе решение;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- в случае, если жалоба признана обоснованной, - сроки устранения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выявленных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нарушений,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числе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срок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предоставления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услуги;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- сведения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порядке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обжалования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принятого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решения.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Ответ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подписывается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уполномоченным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 должностным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лицом</w:t>
      </w:r>
      <w:r>
        <w:rPr>
          <w:color w:val="26282F"/>
          <w:spacing w:val="0"/>
          <w:sz w:val="24"/>
          <w:szCs w:val="24"/>
        </w:rPr>
        <w:t xml:space="preserve"> Управления</w:t>
      </w:r>
      <w:r>
        <w:rPr>
          <w:color w:val="26282F"/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5.8. Порядок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обжалования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решения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по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Заявитель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вправе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обжаловать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решения,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принятые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результатам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порядке,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установленном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законодательством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Российской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5.9. Право заявителя на получение информации и документов,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необходимых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для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обоснования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и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рассмотрения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Заявитель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имеет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право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получение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информации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документов,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необходимых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для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обоснования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если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это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затрагивает права, свободы и законные интересы других лиц, а также при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условии, что указанные документы не содержат сведения, составляющие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государственную или иную охраняемую законом тайну, за исключением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случаев,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предусмотренных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законодательством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Российской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5.10. Способы информирования заявителей о порядке подачи и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рассмотрения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жалобы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ab/>
        <w:t>Информацию о порядке подачи и рассмотрения жалобы заявители могут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получить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информационном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стенде</w:t>
      </w:r>
      <w:r>
        <w:rPr>
          <w:color w:val="26282F"/>
          <w:spacing w:val="1"/>
          <w:sz w:val="24"/>
          <w:szCs w:val="24"/>
        </w:rPr>
        <w:t xml:space="preserve"> Управления</w:t>
      </w:r>
      <w:r>
        <w:rPr>
          <w:color w:val="26282F"/>
          <w:sz w:val="24"/>
          <w:szCs w:val="24"/>
        </w:rPr>
        <w:t>,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на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официальном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сайте</w:t>
      </w:r>
      <w:r>
        <w:rPr>
          <w:color w:val="26282F"/>
          <w:spacing w:val="0"/>
          <w:sz w:val="24"/>
          <w:szCs w:val="24"/>
        </w:rPr>
        <w:t xml:space="preserve"> администрации муниципального образования «Город Адыгейск»</w:t>
      </w:r>
      <w:r>
        <w:rPr>
          <w:color w:val="26282F"/>
          <w:sz w:val="24"/>
          <w:szCs w:val="24"/>
        </w:rPr>
        <w:t>, в ходе личного приема, а также по телефону, электронной почте.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Для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получения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информации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порядке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подачи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и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рассмотрения</w:t>
      </w:r>
      <w:r>
        <w:rPr>
          <w:color w:val="26282F"/>
          <w:spacing w:val="1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жалобы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заявитель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вправе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обратиться:</w:t>
      </w:r>
    </w:p>
    <w:p>
      <w:pPr>
        <w:pStyle w:val="Normal"/>
        <w:jc w:val="both"/>
        <w:rPr>
          <w:color w:val="26282F"/>
          <w:spacing w:val="0"/>
        </w:rPr>
      </w:pPr>
      <w:r>
        <w:rPr>
          <w:sz w:val="24"/>
          <w:szCs w:val="24"/>
        </w:rPr>
        <w:t>- в устной форме;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pacing w:val="0"/>
          <w:sz w:val="24"/>
          <w:szCs w:val="24"/>
        </w:rPr>
        <w:t xml:space="preserve">- </w:t>
      </w:r>
      <w:r>
        <w:rPr>
          <w:color w:val="26282F"/>
          <w:sz w:val="24"/>
          <w:szCs w:val="24"/>
        </w:rPr>
        <w:t>по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телефону;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26282F"/>
          <w:sz w:val="24"/>
          <w:szCs w:val="24"/>
        </w:rPr>
        <w:t>- в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письменной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форме.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Особенности выполнения административных процедур (действий) в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многофункциональных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центрах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муниципальных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6.1. Перечень административных процедур (действий) 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многофункциональных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центрах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муниципальных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(действия),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выполняемые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 услуги, по иным вопросам, связанным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3) 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6.2. Информирование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заявителей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порядке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многофункциональном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центре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ходе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запроса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иным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вопросам,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связанным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предоставлением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также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консультирование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заявителей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порядке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многофункциональном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центре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государственных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6.2.1. 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порядке предоставления государственной услуги в МФЦ,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 выполнения запроса о предоставлении государственной услуги,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 вопросам, связанным с предоставлением государственной услуги,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с запросом о получении консультации о 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6.2.2. 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осуществляется путем: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размещения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публикаций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памяток.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6.2.3. 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услуги, по иным вопросам, связанным с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услуги, а также консультация о порядке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быть получена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заявителями: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8-928-037-08-88);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путем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запроса;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обращения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приеме.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6.2.4. Предоставление заявителям информации о ходе выполнения 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государственной услуги, по иным вопросам, связанным 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6.2.5. 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 услуги, по иным вопросам, связанным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обращении 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15 минут.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6.2.6.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услуги, по иным вопросам, связанным с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6.3. Прием запросов заявителей о предоставлении государственной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документов,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необходимых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 государственной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6.3.1. Основанием для начала административной процедуры является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6.3.2. Работник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МФЦ: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1) устанавливает личность заявителя (при его личном обращении),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2) проводит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3) выдает бланк заявления о предоставлении информации из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 муниципального образования и разъясняет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просьбе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 заявителю для проверки правильности указанных сведений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проставления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личной подписи).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6.3.3.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 (указанных в Административном регламенте), несоответствия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документов установленным требованиям, работник МФЦ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 заявителя о наличии препятствий для рассмотрения вопроса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государственной услуги, объясняет заявителю содержание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недостатков.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6.3.4. 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МФЦ: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1) формирует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пакет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заявителем;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2) выдает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опись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3) 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пакет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6.3.5. Максимальный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превышать 15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минут 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одного заявителя.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Максимальный срок передачи пакета документов в учреждение по месту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заявителя составляет 2 рабочих дня.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6.3.6.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пакет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6.3.7. Административное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заканчивается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пакета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(филиал) для принятия решения о предоставлении государственной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6.4. Выдача заявителю результата предоставления государственной</w:t>
      </w:r>
      <w:r>
        <w:rPr>
          <w:b/>
          <w:bCs/>
          <w:spacing w:val="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2"/>
          <w:numId w:val="10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после поступления в МФЦ принятого учреждением (филиалом) решения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widowControl/>
        <w:numPr>
          <w:ilvl w:val="2"/>
          <w:numId w:val="10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Работник МФЦ: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- выдает копию решения о предоставлении (об отказе в 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(филиалом).</w:t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>6.4.3.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копии решения о предоставлении (об отказе в предоставлении)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6.4.4. Максимальный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получением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 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более 15 минут.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6.4.5. Административное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заканчивается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 принятого учреждением (филиала) решения о предоставлении 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both"/>
        <w:rPr>
          <w:color w:val="26282F"/>
        </w:rPr>
      </w:pPr>
      <w:r>
        <w:rPr>
          <w:color w:val="26282F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Приложение № 1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>
        <w:rPr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предоставлению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муниципальным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образованием «Город Адыгейск» 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услуги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 xml:space="preserve">«Предоставление в безвозмездное пользование имущества, </w:t>
      </w:r>
    </w:p>
    <w:p>
      <w:pPr>
        <w:pStyle w:val="Normal"/>
        <w:jc w:val="right"/>
        <w:rPr>
          <w:sz w:val="25"/>
        </w:rPr>
      </w:pPr>
      <w:r>
        <w:rPr>
          <w:color w:val="26282F"/>
          <w:sz w:val="20"/>
          <w:szCs w:val="20"/>
        </w:rPr>
        <w:t>находящегося в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собственности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муниципального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образования</w:t>
      </w:r>
    </w:p>
    <w:p>
      <w:pPr>
        <w:pStyle w:val="Normal"/>
        <w:jc w:val="right"/>
        <w:rPr>
          <w:sz w:val="20"/>
          <w:szCs w:val="20"/>
        </w:rPr>
      </w:pPr>
      <w:bookmarkStart w:id="2" w:name="__DdeLink__19466_923928754"/>
      <w:r>
        <w:rPr>
          <w:color w:val="26282F"/>
          <w:sz w:val="20"/>
          <w:szCs w:val="20"/>
          <w:u w:val="none" w:color="25272E"/>
        </w:rPr>
        <w:t>«Город Адыгейск</w:t>
      </w:r>
      <w:bookmarkEnd w:id="2"/>
      <w:r>
        <w:rPr>
          <w:color w:val="26282F"/>
          <w:sz w:val="20"/>
          <w:szCs w:val="20"/>
        </w:rPr>
        <w:t>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6"/>
        </w:rPr>
      </w:pPr>
      <w:r>
        <w:rPr>
          <w:color w:val="26282F"/>
          <w:sz w:val="24"/>
          <w:szCs w:val="24"/>
        </w:rPr>
        <w:t>Главе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Администрации</w:t>
      </w:r>
      <w:r>
        <w:rPr>
          <w:color w:val="26282F"/>
          <w:spacing w:val="0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>муниципального</w:t>
      </w:r>
    </w:p>
    <w:p>
      <w:pPr>
        <w:pStyle w:val="Normal"/>
        <w:jc w:val="right"/>
        <w:rPr>
          <w:sz w:val="24"/>
          <w:szCs w:val="24"/>
        </w:rPr>
      </w:pPr>
      <w:r>
        <w:rPr>
          <w:color w:val="26282F"/>
          <w:sz w:val="24"/>
          <w:szCs w:val="24"/>
        </w:rPr>
        <w:t>образования</w:t>
      </w:r>
      <w:r>
        <w:rPr>
          <w:color w:val="26282F"/>
          <w:spacing w:val="0"/>
          <w:sz w:val="24"/>
          <w:szCs w:val="24"/>
        </w:rPr>
        <w:t xml:space="preserve"> ФИО </w:t>
      </w:r>
      <w:r>
        <w:rPr>
          <w:color w:val="26282F"/>
          <w:sz w:val="24"/>
          <w:szCs w:val="24"/>
        </w:rPr>
        <w:t>Главы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4"/>
          <w:szCs w:val="24"/>
        </w:rPr>
        <w:t>Заявление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Прошу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сроком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 xml:space="preserve">  </w:t>
      </w:r>
      <w:r>
        <w:rPr>
          <w:sz w:val="24"/>
          <w:szCs w:val="24"/>
        </w:rPr>
        <w:t xml:space="preserve"> имущество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(наименование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кв.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расположенное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  <w:tab/>
      </w:r>
      <w:r>
        <w:rPr>
          <w:w w:val="2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являющееся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объектом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Адыгея,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z w:val="24"/>
          <w:szCs w:val="24"/>
          <w:u w:val="single"/>
        </w:rPr>
        <w:tab/>
        <w:t xml:space="preserve">               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 себе:</w: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(полное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сокращенное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528891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7pt" to="501.4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организационно-правовая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форма;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фамилия,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(в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предпринимателя)</w: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(место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нахождения/жительства,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контактный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телефон)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прилагаю:</w:t>
      </w:r>
    </w:p>
    <w:p>
      <w:pPr>
        <w:pStyle w:val="Normal"/>
        <w:numPr>
          <w:ilvl w:val="0"/>
          <w:numId w:val="19"/>
        </w:numPr>
        <w:jc w:val="both"/>
        <w:rPr>
          <w:sz w:val="24"/>
        </w:rPr>
      </w:pPr>
      <w:r>
        <w:rPr>
          <w:sz w:val="24"/>
          <w:szCs w:val="24"/>
        </w:rPr>
        <w:t>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предпринимателя: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копии учредительных документов юридического лица, а также изменения в них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(в 1 экз.);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лица/индивидуального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экз.).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вышеперечисленным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представить: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 или Единый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 реестр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индивидуальных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экз.);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оригинала)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(1 экз.);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выписку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 индивидуальных предпринимателей, выданную не ранее 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6 месяцев до подачи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заявления (1 экз.).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Подпись руководителя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лица/</w: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предпринимателя </w:t>
      </w:r>
      <w:r>
        <w:rPr>
          <w:sz w:val="24"/>
          <w:szCs w:val="24"/>
          <w:u w:val="single"/>
        </w:rPr>
        <w:t xml:space="preserve"> </w:t>
        <w:tab/>
      </w:r>
    </w:p>
    <w:p>
      <w:pPr>
        <w:sectPr>
          <w:type w:val="nextPage"/>
          <w:pgSz w:w="11923" w:h="16838"/>
          <w:pgMar w:left="1417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6"/>
        </w:rPr>
      </w:pPr>
      <w:r>
        <w:rPr>
          <w:sz w:val="24"/>
          <w:szCs w:val="24"/>
        </w:rPr>
        <w:t>М.П.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Приложение № 2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>
        <w:rPr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предоставлению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муниципальным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образованием «Город Адыгейск» 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услуги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 xml:space="preserve">«Предоставление в безвозмездное пользование имущества,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находящегося в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собственности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муниципального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образования</w:t>
      </w:r>
    </w:p>
    <w:p>
      <w:pPr>
        <w:pStyle w:val="Normal"/>
        <w:jc w:val="right"/>
        <w:rPr>
          <w:sz w:val="20"/>
          <w:szCs w:val="20"/>
        </w:rPr>
      </w:pPr>
      <w:bookmarkStart w:id="3" w:name="__DdeLink__19466_9239287541"/>
      <w:r>
        <w:rPr>
          <w:color w:val="26282F"/>
          <w:sz w:val="20"/>
          <w:szCs w:val="20"/>
          <w:u w:val="none" w:color="25272E"/>
        </w:rPr>
        <w:t>«Город Адыгейск</w:t>
      </w:r>
      <w:bookmarkEnd w:id="3"/>
      <w:r>
        <w:rPr>
          <w:color w:val="26282F"/>
          <w:sz w:val="20"/>
          <w:szCs w:val="20"/>
        </w:rPr>
        <w:t>»</w:t>
      </w:r>
    </w:p>
    <w:p>
      <w:pPr>
        <w:pStyle w:val="Normal"/>
        <w:jc w:val="center"/>
        <w:rPr>
          <w:b/>
          <w:b/>
          <w:sz w:val="25"/>
        </w:rPr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jc w:val="center"/>
        <w:rPr>
          <w:b/>
          <w:b/>
          <w:sz w:val="25"/>
        </w:rPr>
      </w:pPr>
      <w:r>
        <w:rPr>
          <w:b/>
          <w:bCs/>
          <w:color w:val="26282F"/>
          <w:sz w:val="24"/>
          <w:szCs w:val="24"/>
        </w:rPr>
        <w:t>на участие в конкурсе на право заключения договора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безвозмездного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пользования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Изучив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применимые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 xml:space="preserve">акты,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(наименование должности, Ф.И.О. руководителя юридического 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лица)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своем</w:t>
        <w:tab/>
        <w:t>согласии</w:t>
        <w:tab/>
        <w:t>на</w:t>
        <w:tab/>
        <w:t>участие</w:t>
        <w:tab/>
        <w:t>в</w:t>
        <w:tab/>
        <w:t>конкурсе</w:t>
        <w:tab/>
        <w:t>на</w:t>
        <w:tab/>
        <w:t>право</w:t>
        <w:tab/>
        <w:t>заключения</w:t>
        <w:tab/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</w:rPr>
        <w:t>,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(характеристика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на</w:t>
        <w:tab/>
        <w:t>условиях,</w:t>
        <w:tab/>
        <w:t>установленных</w:t>
        <w:tab/>
        <w:t>конкурсной</w:t>
        <w:tab/>
        <w:t>документацией</w:t>
        <w:tab/>
        <w:t>и</w:t>
        <w:tab/>
        <w:t>извещением</w:t>
        <w:tab/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конкурсную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заявку.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подтверждает,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532384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1pt" to="504.15pt,14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не</w:t>
        <w:tab/>
        <w:t>проводится</w:t>
        <w:tab/>
        <w:t>процедура</w:t>
        <w:tab/>
        <w:t>ликвидации,</w:t>
        <w:tab/>
        <w:t>банкротства;</w:t>
        <w:tab/>
        <w:t>деятельность</w:t>
        <w:tab/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приостановлена.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Настоящей</w:t>
        <w:tab/>
        <w:t>заявкой</w:t>
        <w:tab/>
        <w:t>гарантирует</w:t>
        <w:tab/>
        <w:t>достоверность</w:t>
        <w:tab/>
        <w:t>представленной</w:t>
        <w:tab/>
        <w:t>в</w:t>
        <w:tab/>
        <w:t>заявке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Normal"/>
        <w:widowControl/>
        <w:numPr>
          <w:ilvl w:val="0"/>
          <w:numId w:val="9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 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 я ознакомлен.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5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перечисляется в республиканский бюджет Республики Адыгея, в случае 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пользования.</w:t>
      </w:r>
    </w:p>
    <w:p>
      <w:pPr>
        <w:pStyle w:val="Normal"/>
        <w:widowControl/>
        <w:numPr>
          <w:ilvl w:val="0"/>
          <w:numId w:val="8"/>
        </w:numPr>
        <w:bidi w:val="0"/>
        <w:spacing w:lineRule="auto" w:line="240" w:before="0" w:after="0"/>
        <w:ind w:left="101" w:right="0" w:hanging="57"/>
        <w:jc w:val="both"/>
        <w:rPr/>
      </w:pPr>
      <w:r>
        <w:rPr>
          <w:sz w:val="24"/>
          <w:szCs w:val="24"/>
        </w:rPr>
        <w:t>Предварительно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 согласно </w:t>
      </w:r>
      <w:hyperlink r:id="rId11">
        <w:r>
          <w:rPr>
            <w:rStyle w:val="Style13"/>
            <w:b/>
            <w:color w:val="106BBE"/>
            <w:sz w:val="24"/>
            <w:szCs w:val="24"/>
          </w:rPr>
          <w:t xml:space="preserve">ст. 3 </w:t>
        </w:r>
      </w:hyperlink>
      <w:r>
        <w:rPr>
          <w:sz w:val="24"/>
          <w:szCs w:val="24"/>
        </w:rPr>
        <w:t>Федерального закона от 27 июля 2006 г. N 152-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данных", необходимых 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участия в конкурсе.</w:t>
      </w:r>
    </w:p>
    <w:p>
      <w:pPr>
        <w:pStyle w:val="Normal"/>
        <w:widowControl/>
        <w:numPr>
          <w:ilvl w:val="0"/>
          <w:numId w:val="8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данные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сведения о месте жительства).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 настоящей заявке прилагаются документы, подлежащие включению в конкурсную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условиям конкурсной документации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5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листах.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Руководитель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hyperlink w:anchor="_bookmark0">
        <w:r>
          <w:rPr>
            <w:rStyle w:val="Style13"/>
            <w:b/>
            <w:color w:val="106BBE"/>
            <w:sz w:val="24"/>
            <w:szCs w:val="24"/>
          </w:rPr>
          <w:t>*</w:t>
        </w:r>
      </w:hyperlink>
      <w:r>
        <w:rPr>
          <w:rStyle w:val="Style13"/>
          <w:b/>
          <w:color w:val="106BBE"/>
          <w:sz w:val="24"/>
          <w:szCs w:val="24"/>
        </w:rPr>
        <w:t xml:space="preserve">                                                              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(индивидуальный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(Ф.И.О.)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М.П. (при наличии)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230759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1pt" to="266.65pt,14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160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0"/>
        </w:rPr>
      </w:pPr>
      <w:r>
        <w:rPr>
          <w:sz w:val="24"/>
          <w:szCs w:val="24"/>
        </w:rPr>
        <w:t>*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доверенности.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Приложение № 3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>
        <w:rPr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предоставлению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муниципальным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образованием «Город Адыгейск» 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услуги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 xml:space="preserve">«Предоставление в безвозмездное пользование имущества,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находящегося в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собственности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муниципального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образования</w:t>
      </w:r>
    </w:p>
    <w:p>
      <w:pPr>
        <w:pStyle w:val="Normal"/>
        <w:jc w:val="right"/>
        <w:rPr>
          <w:sz w:val="20"/>
          <w:szCs w:val="20"/>
        </w:rPr>
      </w:pPr>
      <w:bookmarkStart w:id="4" w:name="__DdeLink__19466_9239287542"/>
      <w:r>
        <w:rPr>
          <w:color w:val="26282F"/>
          <w:sz w:val="20"/>
          <w:szCs w:val="20"/>
          <w:u w:val="none" w:color="25272E"/>
        </w:rPr>
        <w:t>«Город Адыгейск</w:t>
      </w:r>
      <w:bookmarkEnd w:id="4"/>
      <w:r>
        <w:rPr>
          <w:color w:val="26282F"/>
          <w:sz w:val="20"/>
          <w:szCs w:val="20"/>
        </w:rPr>
        <w:t>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5"/>
        </w:rPr>
      </w:pPr>
      <w:r>
        <w:rPr>
          <w:b/>
          <w:bCs/>
          <w:sz w:val="24"/>
          <w:szCs w:val="24"/>
        </w:rPr>
        <w:t>Заявка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на участие в аукционе на право заключения договора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безвозмездного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пользования</w:t>
      </w:r>
    </w:p>
    <w:p>
      <w:pPr>
        <w:pStyle w:val="Normal"/>
        <w:jc w:val="center"/>
        <w:rPr>
          <w:b/>
          <w:b/>
          <w:color w:val="26282F"/>
          <w:sz w:val="25"/>
        </w:rPr>
      </w:pPr>
      <w:r>
        <w:rPr>
          <w:b/>
          <w:color w:val="26282F"/>
          <w:sz w:val="25"/>
        </w:rPr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Изучив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извещение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документацию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применимые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аукциону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акты,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556196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1pt" to="522.9pt,14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/>
      </w:pP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5"/>
          <w:szCs w:val="24"/>
          <w:u w:val="single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должности, Ф.И.О. руководителя юридического лица,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лица)</w:t>
      </w:r>
    </w:p>
    <w:p>
      <w:pPr>
        <w:pStyle w:val="Normal"/>
        <w:jc w:val="both"/>
        <w:rPr/>
      </w:pPr>
      <w:r>
        <w:rPr>
          <w:sz w:val="24"/>
          <w:szCs w:val="24"/>
        </w:rPr>
        <w:t>сообщает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своем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согласии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ab/>
        <w:t xml:space="preserve">                                                                             </w:t>
      </w:r>
      <w:r>
        <w:rPr>
          <w:sz w:val="24"/>
          <w:szCs w:val="24"/>
        </w:rPr>
        <w:t>,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(характеристика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на</w:t>
        <w:tab/>
        <w:t>условиях,</w:t>
        <w:tab/>
        <w:t>установленных</w:t>
        <w:tab/>
        <w:t>документацией</w:t>
        <w:tab/>
        <w:t>об</w:t>
        <w:tab/>
        <w:t>аукционе</w:t>
        <w:tab/>
        <w:t>и</w:t>
        <w:tab/>
        <w:t>извещением</w:t>
        <w:tab/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аукциона,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направляет настоящую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заявку.</w:t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заявкой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подтверждает,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548259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1pt" to="516.65pt,14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не</w:t>
        <w:tab/>
        <w:t>проводится</w:t>
        <w:tab/>
        <w:t>процедура</w:t>
        <w:tab/>
        <w:t>ликвидации,</w:t>
        <w:tab/>
        <w:t>банкротства;</w:t>
        <w:tab/>
        <w:t>деятельность</w:t>
        <w:tab/>
        <w:t>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приостановлена.</w:t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Настоящей</w:t>
        <w:tab/>
        <w:t>заявкой</w:t>
        <w:tab/>
        <w:t>гарантирует</w:t>
        <w:tab/>
        <w:t>достоверность</w:t>
        <w:tab/>
        <w:t>представленной</w:t>
        <w:tab/>
        <w:t>в</w:t>
        <w:tab/>
        <w:t>заявке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Normal"/>
        <w:widowControl/>
        <w:numPr>
          <w:ilvl w:val="0"/>
          <w:numId w:val="7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проектом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 пользование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ознакомлен.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5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(наименование заявителя)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утрачивает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перечисляется в республиканский бюджет Республики Адыгея, в случае 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победителем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пользования.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01" w:right="0" w:hanging="57"/>
        <w:jc w:val="both"/>
        <w:rPr/>
      </w:pPr>
      <w:r>
        <w:rPr>
          <w:sz w:val="24"/>
          <w:szCs w:val="24"/>
        </w:rPr>
        <w:t>Предварительно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 согласно </w:t>
      </w:r>
      <w:hyperlink r:id="rId12">
        <w:r>
          <w:rPr>
            <w:rStyle w:val="Style13"/>
            <w:sz w:val="24"/>
            <w:szCs w:val="24"/>
          </w:rPr>
          <w:t xml:space="preserve">ст. 3 </w:t>
        </w:r>
      </w:hyperlink>
      <w:r>
        <w:rPr>
          <w:sz w:val="24"/>
          <w:szCs w:val="24"/>
        </w:rPr>
        <w:t>Федерального закона от 27 июля 2006 г. N 152-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"О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данных", необходимых для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участия в аукционе.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паспортные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данные 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сведения о месте жительства).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К настоящей заявке прилагаются документы в соответствии с условиями 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аукционе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5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листах.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Руководитель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hyperlink w:anchor="_bookmark1">
        <w:r>
          <w:rPr>
            <w:rStyle w:val="Style13"/>
            <w:b/>
            <w:color w:val="106BBE"/>
            <w:sz w:val="24"/>
            <w:szCs w:val="24"/>
          </w:rPr>
          <w:t>*</w:t>
        </w:r>
      </w:hyperlink>
      <w:r>
        <w:rPr>
          <w:rStyle w:val="Style13"/>
          <w:b/>
          <w:color w:val="106BBE"/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jc w:val="both"/>
        <w:rPr>
          <w:sz w:val="25"/>
        </w:rPr>
      </w:pPr>
      <w:r>
        <w:rPr>
          <w:sz w:val="24"/>
          <w:szCs w:val="24"/>
        </w:rPr>
        <w:t>(индивидуальный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(Ф.И.О.)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М.П. (при наличии)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1080135</wp:posOffset>
                </wp:positionH>
                <wp:positionV relativeFrom="paragraph">
                  <wp:posOffset>143510</wp:posOffset>
                </wp:positionV>
                <wp:extent cx="184721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1.3pt" to="230.4pt,11.3pt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20" w:h="16838"/>
          <w:pgMar w:left="160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0"/>
        </w:rPr>
      </w:pPr>
      <w:r>
        <w:rPr>
          <w:sz w:val="24"/>
          <w:szCs w:val="24"/>
        </w:rPr>
        <w:t>*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действующий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доверенности.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Приложение № 4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>
        <w:rPr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предоставлению</w:t>
      </w:r>
      <w:r>
        <w:rPr>
          <w:color w:val="26282F"/>
          <w:spacing w:val="0"/>
          <w:sz w:val="20"/>
          <w:szCs w:val="20"/>
        </w:rPr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муниципальным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образованием «Город Адыгейск» 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услуги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 xml:space="preserve">«Предоставление в безвозмездное пользование имущества, 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26282F"/>
          <w:sz w:val="20"/>
          <w:szCs w:val="20"/>
        </w:rPr>
        <w:t>находящегося в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муниципальной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собственности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муниципального</w:t>
      </w:r>
      <w:r>
        <w:rPr>
          <w:color w:val="26282F"/>
          <w:spacing w:val="0"/>
          <w:sz w:val="20"/>
          <w:szCs w:val="20"/>
        </w:rPr>
        <w:t xml:space="preserve"> </w:t>
      </w:r>
      <w:r>
        <w:rPr>
          <w:color w:val="26282F"/>
          <w:sz w:val="20"/>
          <w:szCs w:val="20"/>
        </w:rPr>
        <w:t>образования</w:t>
      </w:r>
    </w:p>
    <w:p>
      <w:pPr>
        <w:pStyle w:val="Normal"/>
        <w:jc w:val="right"/>
        <w:rPr>
          <w:sz w:val="20"/>
          <w:szCs w:val="20"/>
        </w:rPr>
      </w:pPr>
      <w:bookmarkStart w:id="5" w:name="__DdeLink__19466_9239287543"/>
      <w:r>
        <w:rPr>
          <w:color w:val="26282F"/>
          <w:sz w:val="20"/>
          <w:szCs w:val="20"/>
          <w:u w:val="none" w:color="25272E"/>
        </w:rPr>
        <w:t>«Город Адыгейск</w:t>
      </w:r>
      <w:bookmarkEnd w:id="5"/>
      <w:r>
        <w:rPr>
          <w:color w:val="26282F"/>
          <w:sz w:val="20"/>
          <w:szCs w:val="20"/>
        </w:rPr>
        <w:t>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Форма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договора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о передаче в безвозмездное пользование недвижимого имущества,</w:t>
      </w:r>
      <w:r>
        <w:rPr>
          <w:b/>
          <w:color w:val="26282F"/>
          <w:spacing w:val="1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находящегося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в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муниципальной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собственности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муниципального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 xml:space="preserve">образования </w:t>
      </w:r>
      <w:r>
        <w:rPr>
          <w:b/>
          <w:color w:val="26282F"/>
          <w:sz w:val="24"/>
          <w:szCs w:val="24"/>
          <w:u w:val="none" w:color="25272E"/>
        </w:rPr>
        <w:t>«Город Адыгейск»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>Администрация муниципального образования «Город Адыгейск»,</w:t>
      </w:r>
      <w:r>
        <w:rPr>
          <w:spacing w:val="111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именуемый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"Ссудодатель",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 </w:t>
      </w:r>
      <w:r>
        <w:rPr>
          <w:sz w:val="24"/>
          <w:szCs w:val="24"/>
          <w:u w:val="single"/>
        </w:rPr>
        <w:t xml:space="preserve"> </w:t>
        <w:tab/>
        <w:tab/>
        <w:t xml:space="preserve">                    </w:t>
      </w:r>
      <w:r>
        <w:rPr>
          <w:b w:val="false"/>
          <w:bCs w:val="false"/>
          <w:sz w:val="24"/>
          <w:szCs w:val="24"/>
          <w:u w:val="none"/>
        </w:rPr>
        <w:t>(реквизиты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устава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дата,</w:t>
      </w:r>
      <w:r>
        <w:rPr>
          <w:b w:val="false"/>
          <w:bCs w:val="false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реквизиты приказа (номер, дата) о назначении руководителя),</w:t>
      </w:r>
      <w:r>
        <w:rPr>
          <w:sz w:val="24"/>
          <w:szCs w:val="24"/>
        </w:rPr>
        <w:t xml:space="preserve"> действующего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, именуемое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"Ссудополучатель",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ab/>
      </w:r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b w:val="false"/>
          <w:bCs w:val="false"/>
          <w:sz w:val="24"/>
          <w:szCs w:val="24"/>
          <w:u w:val="none"/>
        </w:rPr>
        <w:t>(реквизиты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устава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дата,</w:t>
      </w:r>
      <w:r>
        <w:rPr>
          <w:b w:val="false"/>
          <w:bCs w:val="false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приказа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дата)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о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назначении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руководителя)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заключили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Общие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положения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color w:val="26282F"/>
          <w:sz w:val="24"/>
        </w:rPr>
      </w:pPr>
      <w:r>
        <w:rPr>
          <w:b/>
          <w:color w:val="26282F"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1.1.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Ссудодатель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(указывается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передаваемое</w:t>
      </w:r>
      <w:r>
        <w:rPr>
          <w:spacing w:val="4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имущество)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площадью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расположенное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(далее</w:t>
        <w:tab/>
        <w:t>-</w:t>
        <w:tab/>
        <w:t>Имущество),</w:t>
        <w:tab/>
        <w:t>для</w:t>
        <w:tab/>
        <w:t>использования</w:t>
        <w:tab/>
        <w:t>в</w:t>
        <w:tab/>
        <w:t>целях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6"/>
        </w:numPr>
        <w:jc w:val="both"/>
        <w:rPr>
          <w:b/>
          <w:b/>
          <w:sz w:val="24"/>
        </w:rPr>
      </w:pPr>
      <w:r>
        <w:rPr>
          <w:b/>
          <w:sz w:val="24"/>
          <w:szCs w:val="24"/>
        </w:rPr>
        <w:t>Предмет 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срок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5"/>
        </w:numPr>
        <w:jc w:val="both"/>
        <w:rPr>
          <w:sz w:val="24"/>
        </w:rPr>
      </w:pPr>
      <w:r>
        <w:rPr>
          <w:sz w:val="24"/>
          <w:szCs w:val="24"/>
        </w:rPr>
        <w:t>Ссудодатель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передает,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площадь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передаваемого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Normal"/>
        <w:numPr>
          <w:ilvl w:val="1"/>
          <w:numId w:val="5"/>
        </w:numPr>
        <w:jc w:val="both"/>
        <w:rPr>
          <w:sz w:val="24"/>
        </w:rPr>
      </w:pPr>
      <w:r>
        <w:rPr>
          <w:sz w:val="24"/>
          <w:szCs w:val="24"/>
        </w:rPr>
        <w:t>Настоящий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Normal"/>
        <w:numPr>
          <w:ilvl w:val="1"/>
          <w:numId w:val="5"/>
        </w:numPr>
        <w:jc w:val="both"/>
        <w:rPr>
          <w:sz w:val="24"/>
        </w:rPr>
      </w:pPr>
      <w:r>
        <w:rPr>
          <w:sz w:val="24"/>
          <w:szCs w:val="24"/>
        </w:rPr>
        <w:t>Настоящий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6"/>
        </w:numPr>
        <w:jc w:val="both"/>
        <w:rPr>
          <w:b/>
          <w:b/>
          <w:sz w:val="24"/>
        </w:rPr>
      </w:pPr>
      <w:r>
        <w:rPr>
          <w:b/>
          <w:sz w:val="24"/>
          <w:szCs w:val="24"/>
        </w:rPr>
        <w:t>Обязанности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  <w:szCs w:val="24"/>
        </w:rPr>
        <w:t>Ссудодатель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В пятидневный срок после вступления в силу настоящего Договора предоставить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Сторонами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трех экземплярах.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условий для эффективного использования Имущества и поддержания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надлежащем состоянии.</w:t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  <w:szCs w:val="24"/>
        </w:rPr>
        <w:t>Ссудополучатель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В пятидневный срок после вступления в силу настоящего Договора принять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Ссудодателя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 десятидневный срок с момента передачи объектов по акту приема-передачи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поставщиками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коммунальных,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эксплуатационных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административно-хозяйственных услуг.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исправности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надлежащем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техническом,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санитарном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противопожарном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состоянии.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Нести бремя содержания имущества в соответствии с Гражданским кодексом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текущий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капитальный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Не предоставлять передаваемое Имущество в субаренду, в 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пользование, передавать свои права и обязанности по настоящему договору третьим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лицам,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отдавать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залог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собственника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передаваемого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капитальный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реконструкцию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собственника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управлению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третьему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Ссудодателя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имущественным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отношениям.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Адыгея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проверки соблюдения Ссудополучателем условий настоящего Договора,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относящуюся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проверки.</w:t>
      </w:r>
    </w:p>
    <w:p>
      <w:pPr>
        <w:pStyle w:val="Normal"/>
        <w:widowControl/>
        <w:numPr>
          <w:ilvl w:val="2"/>
          <w:numId w:val="4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После прекращения настоящего Договора вернуть Ссудодателю Имущество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акту приема-передачи в состоянии не хуже, чем в том, в котором его получил,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нормального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износа.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Платежи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расчеты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Договору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4.1.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Ссудополучатель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безвозмездно.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обязательств, предусмотренных настоящим Договором, 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действующим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Порядок изменения, отказа от Договора, его досрочное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расторжение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прекращение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Изменение условий настоящего Договора допускаются по соглашению Сторон.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месячный срок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 оформляются дополнительным соглашением.</w:t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Ссудополучатель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всякое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известив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об этом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 за один месяц.</w:t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подлежит досрочному расторжению по требованию одной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случаях, предусмотренных действующим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досрочному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п. 3.2.2.</w:t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5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Комитетом Республики Адыгея по имущественным отношениям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невозможным,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прекращает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действие.</w:t>
      </w:r>
    </w:p>
    <w:p>
      <w:pPr>
        <w:pStyle w:val="Normal"/>
        <w:widowControl/>
        <w:numPr>
          <w:ilvl w:val="1"/>
          <w:numId w:val="3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прекращается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ликвидации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Ссудополучателя.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Порядок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разрешения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споров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споры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разногласия,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разрешаются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переговоров.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7.2. В случае невозможности разрешения споров или разногласий путем переговоров,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 подлежат рассмотрению в Арбитражном суде Республики Адыгея в установленном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порядке.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Улучшения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передаваемого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имущества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8.1.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передаваемого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неотделимые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для имущества,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Ссудодателя.</w:t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Стоимость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неотделимых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Ссудополучателем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своих средств в отношении передаваемого имущества, Ссудодателем возмещению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Прочие условия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40" w:before="0" w:after="0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одинаковую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юридическую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20" w:h="16838"/>
          <w:pgMar w:left="160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>Ссудодатель: Комитет по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управлению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Ссудополучатель: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4547870</wp:posOffset>
                </wp:positionH>
                <wp:positionV relativeFrom="paragraph">
                  <wp:posOffset>0</wp:posOffset>
                </wp:positionV>
                <wp:extent cx="171704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1pt,0pt" to="493.2pt,0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Адрес:</w:t>
      </w:r>
    </w:p>
    <w:p>
      <w:pPr>
        <w:sectPr>
          <w:type w:val="continuous"/>
          <w:pgSz w:w="11920" w:h="16838"/>
          <w:pgMar w:left="1600" w:right="960" w:header="0" w:top="1060" w:footer="0" w:bottom="280" w:gutter="0"/>
          <w:cols w:num="2" w:equalWidth="false" w:sep="false">
            <w:col w:w="4059" w:space="1294"/>
            <w:col w:w="4006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 xml:space="preserve">Тел./факс: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Подписи</w:t>
      </w:r>
      <w:r>
        <w:rPr>
          <w:b/>
          <w:spacing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Сторон: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Ссудодателя:</w:t>
        <w:tab/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Ссудополучателя:</w:t>
      </w:r>
    </w:p>
    <w:p>
      <w:pPr>
        <w:pStyle w:val="Normal"/>
        <w:jc w:val="both"/>
        <w:rPr>
          <w:u w:val="single"/>
        </w:rPr>
      </w:pP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  <w:u w:val="none"/>
        </w:rPr>
        <w:t>Ф.И.О.</w:t>
        <w:tab/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  <w:u w:val="none"/>
        </w:rPr>
        <w:t xml:space="preserve"> Ф.И.О.</w:t>
      </w:r>
    </w:p>
    <w:p>
      <w:pPr>
        <w:pStyle w:val="Normal"/>
        <w:jc w:val="both"/>
        <w:rPr>
          <w:u w:val="single"/>
        </w:rPr>
      </w:pPr>
      <w:r>
        <w:rPr>
          <w:sz w:val="24"/>
          <w:szCs w:val="24"/>
        </w:rPr>
        <w:t>МП                                                                                     МП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Договор</w:t>
      </w:r>
      <w:r>
        <w:rPr>
          <w:spacing w:val="0"/>
          <w:sz w:val="22"/>
          <w:szCs w:val="22"/>
        </w:rPr>
        <w:t xml:space="preserve"> </w:t>
      </w:r>
      <w:r>
        <w:rPr>
          <w:sz w:val="22"/>
          <w:szCs w:val="22"/>
        </w:rPr>
        <w:t>зарегистрирован:</w:t>
      </w:r>
    </w:p>
    <w:p>
      <w:pPr>
        <w:pStyle w:val="Normal"/>
        <w:jc w:val="right"/>
        <w:rPr/>
      </w:pPr>
      <w:r>
        <w:rPr>
          <w:sz w:val="22"/>
          <w:szCs w:val="22"/>
          <w:u w:val="none"/>
        </w:rPr>
        <w:t>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none"/>
        </w:rPr>
        <w:t>от</w:t>
      </w:r>
      <w:r>
        <w:rPr>
          <w:spacing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"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none"/>
        </w:rPr>
        <w:t>"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none"/>
        </w:rPr>
        <w:t>г.</w:t>
      </w:r>
    </w:p>
    <w:p>
      <w:pPr>
        <w:pStyle w:val="Normal"/>
        <w:jc w:val="both"/>
        <w:rPr>
          <w:b/>
          <w:b/>
          <w:color w:val="26282F"/>
        </w:rPr>
      </w:pPr>
      <w:r>
        <w:rPr>
          <w:b/>
          <w:color w:val="26282F"/>
        </w:rPr>
      </w:r>
    </w:p>
    <w:p>
      <w:pPr>
        <w:pStyle w:val="Normal"/>
        <w:jc w:val="both"/>
        <w:rPr>
          <w:b/>
          <w:b/>
          <w:color w:val="26282F"/>
        </w:rPr>
      </w:pPr>
      <w:r>
        <w:rPr>
          <w:b/>
          <w:color w:val="26282F"/>
        </w:rPr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26282F"/>
          <w:sz w:val="22"/>
          <w:szCs w:val="22"/>
        </w:rPr>
        <w:t>Приложение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к договору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о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передаче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в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 xml:space="preserve">безвозмездное пользование 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26282F"/>
          <w:sz w:val="22"/>
          <w:szCs w:val="22"/>
        </w:rPr>
        <w:t>движимого имущества,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находящегося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в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муниципальной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собственности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приема-передачи муниципального недвижимого имущества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в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безвозмездное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пользование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Ссудодатель, в лице</w:t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>
        <w:rPr>
          <w:sz w:val="24"/>
          <w:szCs w:val="24"/>
          <w:u w:val="single"/>
        </w:rPr>
        <w:tab/>
        <w:tab/>
        <w:t xml:space="preserve">           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Ссудополучатель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</w:rPr>
        <w:t>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</w:rPr>
        <w:t>, с другой стороны, составили настоящий акт о том, что 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</w:t>
      </w:r>
      <w:r>
        <w:rPr>
          <w:spacing w:val="64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 xml:space="preserve">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пользование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(далее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520636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7pt" to="494.9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1080135</wp:posOffset>
                </wp:positionH>
                <wp:positionV relativeFrom="paragraph">
                  <wp:posOffset>376555</wp:posOffset>
                </wp:positionV>
                <wp:extent cx="520636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29.65pt" to="494.9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  <w:tab/>
        <w:tab/>
        <w:tab/>
        <w:tab/>
        <w:tab/>
        <w:tab/>
        <w:tab/>
        <w:tab/>
        <w:t>Принял: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Ссудодателя:</w:t>
        <w:tab/>
        <w:tab/>
        <w:tab/>
        <w:tab/>
        <w:tab/>
        <w:tab/>
        <w:tab/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198691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7pt" to="241.4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4836160</wp:posOffset>
                </wp:positionH>
                <wp:positionV relativeFrom="paragraph">
                  <wp:posOffset>186690</wp:posOffset>
                </wp:positionV>
                <wp:extent cx="1986915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8pt,14.7pt" to="537.15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1080135</wp:posOffset>
                </wp:positionH>
                <wp:positionV relativeFrom="paragraph">
                  <wp:posOffset>376555</wp:posOffset>
                </wp:positionV>
                <wp:extent cx="1986915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29.65pt" to="241.4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4836160</wp:posOffset>
                </wp:positionH>
                <wp:positionV relativeFrom="paragraph">
                  <wp:posOffset>376555</wp:posOffset>
                </wp:positionV>
                <wp:extent cx="1986915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8pt,29.65pt" to="537.15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u w:val="single"/>
        </w:rPr>
      </w:pPr>
      <w:r>
        <w:rPr>
          <w:sz w:val="24"/>
          <w:szCs w:val="24"/>
        </w:rPr>
        <w:t>М.П.</w:t>
        <w:tab/>
        <w:tab/>
        <w:tab/>
        <w:tab/>
        <w:tab/>
        <w:tab/>
        <w:tab/>
        <w:tab/>
        <w:tab/>
        <w:t>М.П.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Примерная форма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договора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26282F"/>
          <w:sz w:val="24"/>
          <w:szCs w:val="24"/>
        </w:rPr>
        <w:t>о передаче в безвозмездное пользование движимого имущества,</w:t>
      </w:r>
      <w:r>
        <w:rPr>
          <w:b/>
          <w:color w:val="26282F"/>
          <w:spacing w:val="1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находящегося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в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муниципальной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собственности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>муниципального</w:t>
      </w:r>
      <w:r>
        <w:rPr>
          <w:b/>
          <w:color w:val="26282F"/>
          <w:spacing w:val="0"/>
          <w:sz w:val="24"/>
          <w:szCs w:val="24"/>
        </w:rPr>
        <w:t xml:space="preserve"> </w:t>
      </w:r>
      <w:r>
        <w:rPr>
          <w:b/>
          <w:color w:val="26282F"/>
          <w:sz w:val="24"/>
          <w:szCs w:val="24"/>
        </w:rPr>
        <w:t xml:space="preserve">образования </w:t>
      </w:r>
      <w:r>
        <w:rPr>
          <w:b/>
          <w:color w:val="26282F"/>
          <w:sz w:val="24"/>
          <w:szCs w:val="24"/>
          <w:u w:val="none" w:color="25272E"/>
        </w:rPr>
        <w:t>«Город Адыгейск»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>Администрация муниципального образования «Город Адыгейск»,</w:t>
      </w:r>
      <w:r>
        <w:rPr>
          <w:spacing w:val="111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именуемый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"Ссудодатель",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 </w:t>
      </w:r>
      <w:r>
        <w:rPr>
          <w:sz w:val="24"/>
          <w:szCs w:val="24"/>
          <w:u w:val="single"/>
        </w:rPr>
        <w:t xml:space="preserve"> </w:t>
        <w:tab/>
        <w:tab/>
        <w:t xml:space="preserve">                    </w:t>
      </w:r>
      <w:r>
        <w:rPr>
          <w:b w:val="false"/>
          <w:bCs w:val="false"/>
          <w:sz w:val="24"/>
          <w:szCs w:val="24"/>
          <w:u w:val="none"/>
        </w:rPr>
        <w:t>(реквизиты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устава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дата,</w:t>
      </w:r>
      <w:r>
        <w:rPr>
          <w:b w:val="false"/>
          <w:bCs w:val="false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реквизиты приказа (номер, дата) о назначении руководителя),</w:t>
      </w:r>
      <w:r>
        <w:rPr>
          <w:sz w:val="24"/>
          <w:szCs w:val="24"/>
        </w:rPr>
        <w:t xml:space="preserve"> действующего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  <w:u w:val="single"/>
        </w:rPr>
        <w:tab/>
        <w:t xml:space="preserve">                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, именуемое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"Ссудополучатель",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r>
        <w:rPr>
          <w:sz w:val="24"/>
          <w:szCs w:val="24"/>
          <w:u w:val="single"/>
        </w:rPr>
        <w:t xml:space="preserve">           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 xml:space="preserve">                 </w:t>
      </w:r>
      <w:r>
        <w:rPr>
          <w:b w:val="false"/>
          <w:bCs w:val="false"/>
          <w:sz w:val="24"/>
          <w:szCs w:val="24"/>
          <w:u w:val="none"/>
        </w:rPr>
        <w:t>(реквизиты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устава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дата,</w:t>
      </w:r>
      <w:r>
        <w:rPr>
          <w:b w:val="false"/>
          <w:bCs w:val="false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реквизиты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приказа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(номер,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дата)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о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назначении</w:t>
      </w:r>
      <w:r>
        <w:rPr>
          <w:b w:val="false"/>
          <w:bCs w:val="false"/>
          <w:spacing w:val="1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руководителя)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далее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заключили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нижеследующем.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1. Предмет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1.1. Ссудодатель обязуется предоставить в безвозмездное пользование, а Ссудополучатель принять и своевременно возвратить движимое имущество: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single"/>
        </w:rPr>
        <w:t xml:space="preserve">                                           </w:t>
      </w:r>
      <w:r>
        <w:rPr>
          <w:b w:val="false"/>
          <w:bCs w:val="false"/>
          <w:sz w:val="24"/>
          <w:szCs w:val="24"/>
          <w:u w:val="single"/>
        </w:rPr>
        <w:t>(наименование движимого имущества)</w:t>
      </w:r>
      <w:r>
        <w:rPr>
          <w:b w:val="false"/>
          <w:bCs w:val="false"/>
          <w:sz w:val="24"/>
          <w:szCs w:val="24"/>
          <w:u w:val="none"/>
        </w:rPr>
        <w:t xml:space="preserve"> стоимостью </w:t>
      </w:r>
      <w:r>
        <w:rPr>
          <w:b w:val="false"/>
          <w:bCs w:val="false"/>
          <w:sz w:val="24"/>
          <w:szCs w:val="24"/>
          <w:u w:val="single"/>
        </w:rPr>
        <w:t xml:space="preserve">          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рублей, именуемое далее «Имущество», в исправном состоянии в соответствии с актом приема-передачи.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1.2. Передаваемое имущество остается в муниципальной собственности.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1.3. Настоящий Договор действует с «</w:t>
      </w:r>
      <w:r>
        <w:rPr>
          <w:b w:val="false"/>
          <w:bCs w:val="false"/>
          <w:sz w:val="24"/>
          <w:szCs w:val="24"/>
          <w:u w:val="single"/>
        </w:rPr>
        <w:t xml:space="preserve">     </w:t>
      </w:r>
      <w:r>
        <w:rPr>
          <w:b w:val="false"/>
          <w:bCs w:val="false"/>
          <w:sz w:val="24"/>
          <w:szCs w:val="24"/>
          <w:u w:val="none"/>
        </w:rPr>
        <w:t>»</w:t>
      </w:r>
      <w:r>
        <w:rPr>
          <w:b w:val="false"/>
          <w:bCs w:val="false"/>
          <w:sz w:val="24"/>
          <w:szCs w:val="24"/>
          <w:u w:val="single"/>
        </w:rPr>
        <w:t xml:space="preserve">                         </w:t>
      </w:r>
      <w:r>
        <w:rPr>
          <w:b w:val="false"/>
          <w:bCs w:val="false"/>
          <w:sz w:val="24"/>
          <w:szCs w:val="24"/>
          <w:u w:val="none"/>
        </w:rPr>
        <w:t>г. по «</w:t>
      </w:r>
      <w:r>
        <w:rPr>
          <w:b w:val="false"/>
          <w:bCs w:val="false"/>
          <w:sz w:val="24"/>
          <w:szCs w:val="24"/>
          <w:u w:val="single"/>
        </w:rPr>
        <w:t xml:space="preserve">       </w:t>
      </w:r>
      <w:r>
        <w:rPr>
          <w:b w:val="false"/>
          <w:bCs w:val="false"/>
          <w:sz w:val="24"/>
          <w:szCs w:val="24"/>
          <w:u w:val="none"/>
        </w:rPr>
        <w:t>»</w:t>
      </w:r>
      <w:r>
        <w:rPr>
          <w:b w:val="false"/>
          <w:bCs w:val="false"/>
          <w:sz w:val="24"/>
          <w:szCs w:val="24"/>
          <w:u w:val="single"/>
        </w:rPr>
        <w:t xml:space="preserve">                      </w:t>
      </w:r>
      <w:r>
        <w:rPr>
          <w:b w:val="false"/>
          <w:bCs w:val="false"/>
          <w:sz w:val="24"/>
          <w:szCs w:val="24"/>
          <w:u w:val="none"/>
        </w:rPr>
        <w:t>г.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1.4. Настоящий Договор вступает в силу с даты его подписания Сторонами.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2. Права и обязанности 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2.1. Ссудодатель в пятидневный срок после подписания настоящего договора обязан передать имущество Ссудополучателю по акту приема-передачи.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2.2. Ссудодатель обязан предоставить имущество в исправном состоянии, и в случае необходимости указать на имеющиеся недостатки передаваемого имущества.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2.3. Ссудополучатель обязан поддерживать передаваемое имущество в исправном состоянии, включая осуществление текущего и капитального ремонта, и нести расходы на его содержание.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2.4. Ссудополучатель обязан немедленно предупредить Ссудодателя при обнаружении непригодности или недоброкачественности передаваемого имущества и прекратить его использование.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sz w:val="24"/>
          <w:szCs w:val="24"/>
        </w:rPr>
        <w:t>2.5.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договору третьим лицам, отдавать его в залог без согласия собственника передаваемого имущества.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 Ссудополучатель вправе вернуть передаваемое имущество досрочно. Ссудодатель обязан принять возвращенное досрочно имущество.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2.7.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сдачи-приемки.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2.8. Ссудополучатель несет бремя содержания имущества в соответствии с Гражданским кодексом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2.9. При повреждении «Передаваемого имущества», Ссудополучателю принять все необходимые меры по устранению неисправностей в кратчайший срок.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Улучшения передаваемого имущества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3.2. Произведенные Ссудополучателем улучшения передаваемого имущества, неотделимые без вреда для имущества, являются собственностью Республики Адыгея.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Стоимость неотделимых улучшений, произведенных Ссудополучателем из своих средств в отношении передаваемого имущества, указанного в пункте 1.1. Ссудодателем возмещению не подлежит.</w:t>
      </w:r>
    </w:p>
    <w:p>
      <w:pPr>
        <w:pStyle w:val="Normal"/>
        <w:numPr>
          <w:ilvl w:val="1"/>
          <w:numId w:val="6"/>
        </w:numPr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pacing w:val="3"/>
          <w:sz w:val="24"/>
          <w:szCs w:val="24"/>
        </w:rPr>
        <w:t xml:space="preserve"> Ссудополучатель, не исполнивший или ненадлежащим образом исполнивший обязательства по настоящему договору, обязан возместить Ссудодателю причиненные таким неисполнением убытки, если иное не установлено действующим законодательством и настоящим договором.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4.2. Если Ссудодатель не выполняет своих обязанностей по передаче имущества, Ссудополучатель вправе потребовать расторжения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1"/>
          <w:numId w:val="6"/>
        </w:numPr>
        <w:bidi w:val="0"/>
        <w:spacing w:lineRule="auto" w:line="240" w:before="0" w:after="0"/>
        <w:ind w:left="3753" w:right="0" w:hanging="0"/>
        <w:jc w:val="center"/>
        <w:rPr/>
      </w:pPr>
      <w:r>
        <w:rPr>
          <w:b/>
          <w:bCs/>
          <w:sz w:val="24"/>
          <w:szCs w:val="24"/>
        </w:rPr>
        <w:t>Форс-мажор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5.2. Отнесение тех или иных обстоятельств к непреодолимой силе осуществляется на основании обычаев делового оборота.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6"/>
        </w:numPr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Срок действия договора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sz w:val="24"/>
          <w:szCs w:val="24"/>
        </w:rPr>
        <w:t>6.1. Настоящий договор вступает в силу с момента подписания и действует в течение срока, указанного в п. 1.3.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Изменение и прекращение действия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pacing w:val="0"/>
          <w:sz w:val="24"/>
          <w:szCs w:val="24"/>
        </w:rPr>
        <w:t xml:space="preserve"> Обязательства по настоящему договору прекращаются по истечении срока действия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7.2. Договор может быть изменен или досрочно расторгнут по письменному соглашению сторон.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7.3. Договор может быть изменен или его действие прекращено в иных случаях, предусмотренных законодательством или настоящим договором.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7.4. прекращение действия договора не освобождает стороны от ответственности за его нарушение.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7.5. Ссудодатель вправе в любое время расторгнуть договор в одностороннем порядке, предупредив об этом Ссудополучателя письменно за один месяц до предполагаемого срока расторжения настоящего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Разрешение споров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8.2. При неурегулировании в процессе переговоров спорных вопросов, споры разрешаются в Арбитражном Суде Республики Адыгея в порядке. Установленном действующим законодательством.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Дополнительные условия и заключительные положения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9.1. Любые изменения и дополнения к настоящему договору действительны при условии, если они совершенны в письменной форме и подписаны сторонами или надлежаще уполномоченными на то представителями сторон.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9.2. Все уведомления и сообщения должны направляться в письменной форме.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9.3. Настоящий договор составлен в трех экземплярах, имеющих одинаковую юридическую силу.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9.4. Адреса сторон: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Ссудодатель: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Адрес местонахождения: Республика Адыгея, </w:t>
      </w: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Телефон/факс: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Ссудополучатель: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Адрес местонахождения: Республика Адыгея, </w:t>
      </w:r>
      <w:r>
        <w:rPr>
          <w:sz w:val="24"/>
          <w:szCs w:val="24"/>
          <w:u w:val="single"/>
        </w:rPr>
        <w:t xml:space="preserve">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Телефон/факс: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sz w:val="24"/>
          <w:szCs w:val="24"/>
        </w:rPr>
        <w:t xml:space="preserve"> Акт приема-передачи движимого имущества.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 Ссудодателя:</w:t>
        <w:tab/>
        <w:tab/>
        <w:tab/>
        <w:tab/>
        <w:tab/>
        <w:tab/>
        <w:tab/>
        <w:t>От Ссудополучателя: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u w:val="none"/>
        </w:rPr>
        <w:tab/>
        <w:tab/>
        <w:tab/>
        <w:tab/>
        <w:tab/>
        <w:tab/>
      </w:r>
      <w:r>
        <w:rPr>
          <w:sz w:val="24"/>
          <w:szCs w:val="24"/>
        </w:rPr>
        <w:t xml:space="preserve">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               М.П.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26282F"/>
          <w:sz w:val="22"/>
          <w:szCs w:val="22"/>
        </w:rPr>
        <w:t>Приложение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 xml:space="preserve">к </w:t>
      </w:r>
      <w:r>
        <w:rPr>
          <w:b w:val="false"/>
          <w:bCs w:val="false"/>
          <w:color w:val="106BBE"/>
          <w:sz w:val="22"/>
          <w:szCs w:val="22"/>
        </w:rPr>
        <w:t xml:space="preserve">Примерной форме </w:t>
      </w:r>
      <w:r>
        <w:rPr>
          <w:b w:val="false"/>
          <w:bCs w:val="false"/>
          <w:color w:val="26282F"/>
          <w:sz w:val="22"/>
          <w:szCs w:val="22"/>
        </w:rPr>
        <w:t>договора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о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передаче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в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безвозмездное</w:t>
      </w:r>
    </w:p>
    <w:p>
      <w:pPr>
        <w:pStyle w:val="Normal"/>
        <w:jc w:val="right"/>
        <w:rPr>
          <w:b/>
          <w:b/>
          <w:sz w:val="24"/>
        </w:rPr>
      </w:pPr>
      <w:r>
        <w:rPr>
          <w:b w:val="false"/>
          <w:bCs w:val="false"/>
          <w:color w:val="26282F"/>
          <w:sz w:val="22"/>
          <w:szCs w:val="22"/>
        </w:rPr>
        <w:t>пользование движимого имущества,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находящегося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в</w:t>
      </w:r>
      <w:r>
        <w:rPr>
          <w:b w:val="false"/>
          <w:bCs w:val="false"/>
          <w:color w:val="26282F"/>
          <w:spacing w:val="0"/>
          <w:sz w:val="22"/>
          <w:szCs w:val="22"/>
        </w:rPr>
        <w:t xml:space="preserve"> </w:t>
      </w:r>
      <w:r>
        <w:rPr>
          <w:b w:val="false"/>
          <w:bCs w:val="false"/>
          <w:color w:val="26282F"/>
          <w:sz w:val="22"/>
          <w:szCs w:val="22"/>
        </w:rPr>
        <w:t>муниципальной</w:t>
      </w:r>
    </w:p>
    <w:p>
      <w:pPr>
        <w:pStyle w:val="Normal"/>
        <w:jc w:val="right"/>
        <w:rPr>
          <w:b/>
          <w:b/>
          <w:sz w:val="24"/>
        </w:rPr>
      </w:pPr>
      <w:r>
        <w:rPr>
          <w:b w:val="false"/>
          <w:bCs w:val="false"/>
          <w:sz w:val="22"/>
          <w:szCs w:val="22"/>
        </w:rPr>
        <w:t>собственности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bCs/>
          <w:sz w:val="24"/>
          <w:szCs w:val="24"/>
        </w:rPr>
        <w:t>Акт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bCs/>
          <w:color w:val="26282F"/>
          <w:sz w:val="24"/>
          <w:szCs w:val="24"/>
        </w:rPr>
        <w:t>приема-передачи муниципального движимого имущества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в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безвозмездное</w:t>
      </w:r>
      <w:r>
        <w:rPr>
          <w:b/>
          <w:bCs/>
          <w:color w:val="26282F"/>
          <w:spacing w:val="0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пользование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Ссудодатель,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z w:val="24"/>
          <w:szCs w:val="24"/>
          <w:u w:val="single"/>
        </w:rPr>
        <w:tab/>
        <w:t xml:space="preserve">        </w:t>
      </w:r>
      <w:r>
        <w:rPr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Ссудополучатель в лице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с другой стороны, составили настоящий акт о том, что 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</w:t>
      </w:r>
      <w:r>
        <w:rPr>
          <w:spacing w:val="64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 xml:space="preserve">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безвозмездное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пользование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 xml:space="preserve"> (далее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Имущество).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Техническое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Имущества: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5206365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7pt" to="494.9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1080135</wp:posOffset>
                </wp:positionH>
                <wp:positionV relativeFrom="paragraph">
                  <wp:posOffset>376555</wp:posOffset>
                </wp:positionV>
                <wp:extent cx="5206365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29.65pt" to="494.9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Передал:</w:t>
        <w:tab/>
        <w:tab/>
        <w:tab/>
        <w:tab/>
        <w:tab/>
        <w:tab/>
        <w:tab/>
        <w:tab/>
        <w:t>Принял:</w:t>
      </w:r>
    </w:p>
    <w:p>
      <w:pPr>
        <w:pStyle w:val="Normal"/>
        <w:jc w:val="both"/>
        <w:rPr>
          <w:sz w:val="26"/>
        </w:rPr>
      </w:pPr>
      <w:r>
        <w:rPr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Ссудодателя:</w:t>
        <w:tab/>
        <w:tab/>
        <w:tab/>
        <w:tab/>
        <w:tab/>
        <w:tab/>
        <w:tab/>
        <w:t>От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Ссудополучателя: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1080135</wp:posOffset>
                </wp:positionH>
                <wp:positionV relativeFrom="paragraph">
                  <wp:posOffset>186690</wp:posOffset>
                </wp:positionV>
                <wp:extent cx="1986915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4.7pt" to="241.4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4836160</wp:posOffset>
                </wp:positionH>
                <wp:positionV relativeFrom="paragraph">
                  <wp:posOffset>186690</wp:posOffset>
                </wp:positionV>
                <wp:extent cx="1986915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8pt,14.7pt" to="537.15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1080135</wp:posOffset>
                </wp:positionH>
                <wp:positionV relativeFrom="paragraph">
                  <wp:posOffset>376555</wp:posOffset>
                </wp:positionV>
                <wp:extent cx="198691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29.65pt" to="241.4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4836160</wp:posOffset>
                </wp:positionH>
                <wp:positionV relativeFrom="paragraph">
                  <wp:posOffset>376555</wp:posOffset>
                </wp:positionV>
                <wp:extent cx="198691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8pt,29.65pt" to="537.15pt,29.6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М.П.</w:t>
        <w:tab/>
        <w:tab/>
        <w:tab/>
        <w:tab/>
        <w:tab/>
        <w:tab/>
        <w:tab/>
        <w:tab/>
        <w:tab/>
        <w:t>М.П.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continuous"/>
      <w:pgSz w:w="11920" w:h="16838"/>
      <w:pgMar w:left="1600" w:right="960" w:header="0" w:top="106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"/>
      <w:lvlJc w:val="left"/>
      <w:pPr>
        <w:ind w:left="101" w:hanging="6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03" w:hanging="260"/>
      </w:pPr>
      <w:rPr>
        <w:sz w:val="26"/>
        <w:b/>
        <w:szCs w:val="26"/>
        <w:bCs/>
        <w:w w:val="100"/>
        <w:rFonts w:eastAsia="Times New Roman" w:cs="Times New Roman"/>
        <w:color w:val="26282F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956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58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212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40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68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096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7"/>
      <w:numFmt w:val="decimal"/>
      <w:lvlText w:val="%1"/>
      <w:lvlJc w:val="left"/>
      <w:pPr>
        <w:ind w:left="617" w:hanging="5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517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66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39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13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86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59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33" w:hanging="51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06" w:hanging="51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6"/>
      <w:numFmt w:val="decimal"/>
      <w:lvlText w:val="%1"/>
      <w:lvlJc w:val="left"/>
      <w:pPr>
        <w:ind w:left="101" w:hanging="47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7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47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47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3"/>
      <w:numFmt w:val="decimal"/>
      <w:lvlText w:val="%1"/>
      <w:lvlJc w:val="left"/>
      <w:pPr>
        <w:ind w:left="52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1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482" w:hanging="61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464" w:hanging="61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445" w:hanging="61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427" w:hanging="61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408" w:hanging="61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390" w:hanging="61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2"/>
      <w:numFmt w:val="decimal"/>
      <w:lvlText w:val="%1"/>
      <w:lvlJc w:val="left"/>
      <w:pPr>
        <w:ind w:left="535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3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02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83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065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46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27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09" w:hanging="43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90" w:hanging="43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6"/>
      <w:numFmt w:val="decimal"/>
      <w:lvlText w:val="%1."/>
      <w:lvlJc w:val="left"/>
      <w:pPr>
        <w:ind w:left="101" w:hanging="494"/>
      </w:pPr>
      <w:rPr>
        <w:sz w:val="24"/>
        <w:szCs w:val="25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53" w:hanging="240"/>
      </w:pPr>
      <w:rPr>
        <w:sz w:val="24"/>
        <w:b/>
        <w:b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38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00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62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24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6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48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110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01" w:hanging="363"/>
      </w:pPr>
      <w:rPr>
        <w:sz w:val="24"/>
        <w:szCs w:val="25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6"/>
      <w:numFmt w:val="decimal"/>
      <w:lvlText w:val="%1."/>
      <w:lvlJc w:val="left"/>
      <w:pPr>
        <w:ind w:left="101" w:hanging="494"/>
      </w:pPr>
      <w:rPr>
        <w:sz w:val="24"/>
        <w:szCs w:val="25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49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49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01" w:hanging="376"/>
      </w:pPr>
      <w:rPr>
        <w:sz w:val="24"/>
        <w:szCs w:val="25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37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37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6"/>
      <w:numFmt w:val="decimal"/>
      <w:lvlText w:val="%1"/>
      <w:lvlJc w:val="left"/>
      <w:pPr>
        <w:ind w:left="101" w:hanging="825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82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25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82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ind w:left="101" w:hanging="338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33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33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ind w:left="101" w:hanging="406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40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40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3"/>
      <w:numFmt w:val="decimal"/>
      <w:lvlText w:val="%1"/>
      <w:lvlJc w:val="left"/>
      <w:pPr>
        <w:ind w:left="801" w:hanging="70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1" w:hanging="7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1" w:hanging="700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1" w:hanging="910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103" w:hanging="91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144" w:hanging="91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186" w:hanging="91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228" w:hanging="91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269" w:hanging="91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3"/>
      <w:numFmt w:val="decimal"/>
      <w:lvlText w:val="%1"/>
      <w:lvlJc w:val="left"/>
      <w:pPr>
        <w:ind w:left="1701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9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30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95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761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526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91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057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22" w:hanging="49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decimal"/>
      <w:lvlText w:val="%1)"/>
      <w:lvlJc w:val="left"/>
      <w:pPr>
        <w:ind w:left="453" w:hanging="353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49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38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27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017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06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95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85" w:hanging="35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74" w:hanging="35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01" w:hanging="227"/>
      </w:pPr>
      <w:rPr>
        <w:rFonts w:ascii="Times New Roman" w:hAnsi="Times New Roman" w:cs="Times New Roman" w:hint="default"/>
        <w:sz w:val="24"/>
        <w:szCs w:val="28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5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22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22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2"/>
      <w:numFmt w:val="decimal"/>
      <w:lvlText w:val="%1"/>
      <w:lvlJc w:val="left"/>
      <w:pPr>
        <w:ind w:left="101" w:hanging="916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" w:hanging="91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916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043" w:hanging="234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11" w:hanging="23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34" w:hanging="23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8" w:hanging="23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82" w:hanging="23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5" w:hanging="23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2"/>
      <w:numFmt w:val="decimal"/>
      <w:lvlText w:val="%1"/>
      <w:lvlJc w:val="left"/>
      <w:pPr>
        <w:ind w:left="101" w:hanging="839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" w:hanging="83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39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83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83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83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83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83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83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101" w:hanging="164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bullet"/>
      <w:lvlText w:val=""/>
      <w:lvlJc w:val="left"/>
      <w:pPr>
        <w:ind w:left="102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5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87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01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726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51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7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02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decimal"/>
      <w:lvlText w:val="%1"/>
      <w:lvlJc w:val="left"/>
      <w:pPr>
        <w:ind w:left="1275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9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894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701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509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16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123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931" w:hanging="49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38" w:hanging="49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3605" w:hanging="28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90"/>
      </w:pPr>
      <w:rPr>
        <w:sz w:val="24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25"/>
      </w:pPr>
      <w:rPr>
        <w:sz w:val="24"/>
        <w:b w:val="false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20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600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558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517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476" w:hanging="82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435" w:hanging="82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uiPriority w:val="1"/>
    <w:qFormat/>
    <w:pPr>
      <w:ind w:left="145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">
    <w:name w:val="ListLabel 5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7">
    <w:name w:val="ListLabel 7"/>
    <w:qFormat/>
    <w:rPr>
      <w:b/>
      <w:bCs/>
      <w:w w:val="100"/>
      <w:sz w:val="24"/>
      <w:lang w:val="ru-RU" w:eastAsia="en-US" w:bidi="ar-SA"/>
    </w:rPr>
  </w:style>
  <w:style w:type="character" w:styleId="ListLabel8">
    <w:name w:val="ListLabel 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w w:val="100"/>
      <w:sz w:val="24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">
    <w:name w:val="ListLabel 17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18">
    <w:name w:val="ListLabel 18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19">
    <w:name w:val="ListLabel 19"/>
    <w:qFormat/>
    <w:rPr>
      <w:b/>
      <w:bCs/>
      <w:w w:val="100"/>
      <w:sz w:val="24"/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22">
    <w:name w:val="ListLabel 22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23">
    <w:name w:val="ListLabel 23"/>
    <w:qFormat/>
    <w:rPr>
      <w:rFonts w:cs="OpenSymbol"/>
      <w:w w:val="100"/>
      <w:sz w:val="24"/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30">
    <w:name w:val="ListLabel 30"/>
    <w:qFormat/>
    <w:rPr>
      <w:b/>
      <w:bCs/>
      <w:w w:val="100"/>
      <w:sz w:val="24"/>
      <w:lang w:val="ru-RU" w:eastAsia="en-US" w:bidi="ar-SA"/>
    </w:rPr>
  </w:style>
  <w:style w:type="character" w:styleId="ListLabel31">
    <w:name w:val="ListLabel 3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32">
    <w:name w:val="ListLabel 32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33">
    <w:name w:val="ListLabel 33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styleId="ListLabel37">
    <w:name w:val="ListLabel 37"/>
    <w:qFormat/>
    <w:rPr>
      <w:rFonts w:cs="Symbol"/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40">
    <w:name w:val="ListLabel 40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41">
    <w:name w:val="ListLabel 41"/>
    <w:qFormat/>
    <w:rPr>
      <w:b/>
      <w:bCs/>
      <w:w w:val="100"/>
      <w:sz w:val="24"/>
      <w:lang w:val="ru-RU" w:eastAsia="en-US" w:bidi="ar-SA"/>
    </w:rPr>
  </w:style>
  <w:style w:type="character" w:styleId="ListLabel42">
    <w:name w:val="ListLabel 42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43">
    <w:name w:val="ListLabel 4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44">
    <w:name w:val="ListLabel 44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45">
    <w:name w:val="ListLabel 45"/>
    <w:qFormat/>
    <w:rPr>
      <w:rFonts w:cs="Symbol"/>
      <w:sz w:val="24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styleId="ListLabel48">
    <w:name w:val="ListLabel 48"/>
    <w:qFormat/>
    <w:rPr>
      <w:rFonts w:cs="Symbol"/>
      <w:lang w:val="ru-RU" w:eastAsia="en-US" w:bidi="ar-SA"/>
    </w:rPr>
  </w:style>
  <w:style w:type="character" w:styleId="ListLabel49">
    <w:name w:val="ListLabel 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">
    <w:name w:val="ListLabel 50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51">
    <w:name w:val="ListLabel 51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52">
    <w:name w:val="ListLabel 52"/>
    <w:qFormat/>
    <w:rPr>
      <w:b/>
      <w:bCs/>
      <w:w w:val="100"/>
      <w:sz w:val="24"/>
      <w:lang w:val="ru-RU" w:eastAsia="en-US" w:bidi="ar-SA"/>
    </w:rPr>
  </w:style>
  <w:style w:type="character" w:styleId="ListLabel53">
    <w:name w:val="ListLabel 53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54">
    <w:name w:val="ListLabel 5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55">
    <w:name w:val="ListLabel 55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9">
    <w:name w:val="ListLabel 59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eastAsia="Times New Roman" w:cs="Times New Roman"/>
      <w:w w:val="100"/>
      <w:sz w:val="25"/>
      <w:szCs w:val="25"/>
      <w:lang w:val="ru-RU" w:eastAsia="en-US" w:bidi="ar-SA"/>
    </w:rPr>
  </w:style>
  <w:style w:type="character" w:styleId="ListLabel62">
    <w:name w:val="ListLabel 62"/>
    <w:qFormat/>
    <w:rPr>
      <w:b/>
      <w:bCs/>
      <w:w w:val="100"/>
      <w:sz w:val="24"/>
      <w:lang w:val="ru-RU" w:eastAsia="en-US" w:bidi="ar-SA"/>
    </w:rPr>
  </w:style>
  <w:style w:type="character" w:styleId="ListLabel63">
    <w:name w:val="ListLabel 63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rFonts w:cs="Times New Roman"/>
      <w:w w:val="100"/>
      <w:sz w:val="28"/>
      <w:szCs w:val="28"/>
      <w:lang w:val="ru-RU" w:eastAsia="en-US" w:bidi="ar-SA"/>
    </w:rPr>
  </w:style>
  <w:style w:type="character" w:styleId="ListLabel66">
    <w:name w:val="ListLabel 66"/>
    <w:qFormat/>
    <w:rPr>
      <w:rFonts w:cs="Symbol"/>
      <w:sz w:val="24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9">
    <w:name w:val="ListLabel 69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eastAsia="Times New Roman" w:cs="Times New Roman"/>
      <w:w w:val="100"/>
      <w:sz w:val="24"/>
      <w:szCs w:val="25"/>
      <w:lang w:val="ru-RU" w:eastAsia="en-US" w:bidi="ar-SA"/>
    </w:rPr>
  </w:style>
  <w:style w:type="character" w:styleId="ListLabel72">
    <w:name w:val="ListLabel 72"/>
    <w:qFormat/>
    <w:rPr>
      <w:b/>
      <w:bCs/>
      <w:w w:val="100"/>
      <w:sz w:val="24"/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75">
    <w:name w:val="ListLabel 75"/>
    <w:qFormat/>
    <w:rPr>
      <w:rFonts w:cs="Times New Roman"/>
      <w:w w:val="100"/>
      <w:sz w:val="24"/>
      <w:szCs w:val="28"/>
      <w:lang w:val="ru-RU" w:eastAsia="en-US" w:bidi="ar-SA"/>
    </w:rPr>
  </w:style>
  <w:style w:type="character" w:styleId="ListLabel76">
    <w:name w:val="ListLabel 76"/>
    <w:qFormat/>
    <w:rPr>
      <w:rFonts w:cs="Symbol"/>
      <w:sz w:val="24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9">
    <w:name w:val="ListLabel 79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eastAsia="Times New Roman" w:cs="Times New Roman"/>
      <w:w w:val="100"/>
      <w:sz w:val="24"/>
      <w:szCs w:val="25"/>
      <w:lang w:val="ru-RU" w:eastAsia="en-US" w:bidi="ar-SA"/>
    </w:rPr>
  </w:style>
  <w:style w:type="character" w:styleId="ListLabel82">
    <w:name w:val="ListLabel 82"/>
    <w:qFormat/>
    <w:rPr>
      <w:b/>
      <w:bCs/>
      <w:w w:val="100"/>
      <w:sz w:val="24"/>
      <w:lang w:val="ru-RU" w:eastAsia="en-US" w:bidi="ar-SA"/>
    </w:rPr>
  </w:style>
  <w:style w:type="character" w:styleId="ListLabel83">
    <w:name w:val="ListLabel 83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84">
    <w:name w:val="ListLabel 8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85">
    <w:name w:val="ListLabel 85"/>
    <w:qFormat/>
    <w:rPr>
      <w:rFonts w:cs="Times New Roman"/>
      <w:w w:val="100"/>
      <w:sz w:val="24"/>
      <w:szCs w:val="28"/>
      <w:lang w:val="ru-RU" w:eastAsia="en-US" w:bidi="ar-SA"/>
    </w:rPr>
  </w:style>
  <w:style w:type="character" w:styleId="ListLabel86">
    <w:name w:val="ListLabel 86"/>
    <w:qFormat/>
    <w:rPr>
      <w:rFonts w:cs="Symbol"/>
      <w:sz w:val="24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9">
    <w:name w:val="ListLabel 89"/>
    <w:qFormat/>
    <w:rPr>
      <w:rFonts w:eastAsia="Times New Roman" w:cs="Times New Roman"/>
      <w:b/>
      <w:bCs/>
      <w:color w:val="26282F"/>
      <w:w w:val="100"/>
      <w:sz w:val="26"/>
      <w:szCs w:val="26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5"/>
      <w:lang w:val="ru-RU" w:eastAsia="en-US" w:bidi="ar-SA"/>
    </w:rPr>
  </w:style>
  <w:style w:type="character" w:styleId="ListLabel92">
    <w:name w:val="ListLabel 92"/>
    <w:qFormat/>
    <w:rPr>
      <w:b/>
      <w:bCs/>
      <w:w w:val="100"/>
      <w:sz w:val="24"/>
      <w:lang w:val="ru-RU" w:eastAsia="en-US" w:bidi="ar-SA"/>
    </w:rPr>
  </w:style>
  <w:style w:type="character" w:styleId="ListLabel93">
    <w:name w:val="ListLabel 93"/>
    <w:qFormat/>
    <w:rPr>
      <w:rFonts w:eastAsia="Times New Roman" w:cs="Times New Roman"/>
      <w:b w:val="false"/>
      <w:w w:val="100"/>
      <w:sz w:val="24"/>
      <w:szCs w:val="24"/>
      <w:lang w:val="ru-RU" w:eastAsia="en-US" w:bidi="ar-SA"/>
    </w:rPr>
  </w:style>
  <w:style w:type="character" w:styleId="ListLabel94">
    <w:name w:val="ListLabel 9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95">
    <w:name w:val="ListLabel 95"/>
    <w:qFormat/>
    <w:rPr>
      <w:rFonts w:cs="Times New Roman"/>
      <w:w w:val="100"/>
      <w:sz w:val="24"/>
      <w:szCs w:val="28"/>
      <w:lang w:val="ru-RU" w:eastAsia="en-US" w:bidi="ar-SA"/>
    </w:rPr>
  </w:style>
  <w:style w:type="character" w:styleId="ListLabel96">
    <w:name w:val="ListLabel 96"/>
    <w:qFormat/>
    <w:rPr>
      <w:rFonts w:cs="Symbol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uiPriority w:val="1"/>
    <w:qFormat/>
    <w:pPr>
      <w:ind w:left="101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1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/" TargetMode="External"/><Relationship Id="rId3" Type="http://schemas.openxmlformats.org/officeDocument/2006/relationships/hyperlink" Target="http://www/" TargetMode="External"/><Relationship Id="rId4" Type="http://schemas.openxmlformats.org/officeDocument/2006/relationships/hyperlink" Target="http://www/" TargetMode="External"/><Relationship Id="rId5" Type="http://schemas.openxmlformats.org/officeDocument/2006/relationships/hyperlink" Target="http://www.pgu.adygresp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%3D0AFF66F2CC28E4052014C605A54DAA50EC3CF5C6BCDE55BCBEA8F5768B38841B5C2EFE33E529H" TargetMode="External"/><Relationship Id="rId8" Type="http://schemas.openxmlformats.org/officeDocument/2006/relationships/hyperlink" Target="consultantplus://offline/ref%3D0AFF66F2CC28E4052014C605A54DAA50EC3CF5C6BCDE55BCBEA8F5768B38841B5C2EFE3B51E42DH" TargetMode="External"/><Relationship Id="rId9" Type="http://schemas.openxmlformats.org/officeDocument/2006/relationships/hyperlink" Target="garantf1://12077515.0/" TargetMode="External"/><Relationship Id="rId10" Type="http://schemas.openxmlformats.org/officeDocument/2006/relationships/hyperlink" Target="garantf1://12077515.0/" TargetMode="External"/><Relationship Id="rId11" Type="http://schemas.openxmlformats.org/officeDocument/2006/relationships/hyperlink" Target="garantf1://12048567.3/" TargetMode="External"/><Relationship Id="rId12" Type="http://schemas.openxmlformats.org/officeDocument/2006/relationships/hyperlink" Target="garantf1://12048567.3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LibreOffice/5.0.3.2$Windows_X86_64 LibreOffice_project/e5f16313668ac592c1bfb310f4390624e3dbfb75</Application>
  <Paragraphs>736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2023-04-26T13:52:02Z</dcterms:created>
  <dc:creator>Хотов Т.П.</dc:creator>
  <cp:keywords>ИДП</cp:keywords>
  <dc:language>ru-RU</dc:language>
  <cp:lastPrinted>2023-05-04T14:35:18Z</cp:lastPrinted>
  <dcterms:modified xsi:type="dcterms:W3CDTF">2023-05-12T12:06:22Z</dcterms:modified>
  <cp:revision>159</cp:revision>
  <dc:title>АДЫГЭ РЕСПУБЛИКЭМИ ПРЕЗИДЕНТРЭ И МИНИСТРЭМЭЯ КАБИНЕТРЭ ЯАДМИНИСТРАЦИЕИIОФХМКIЭ УПРАВЛЕНИЕ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2021-05-26T00:00:00Z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